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69" w:rsidRDefault="00CC6E69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CC6E69" w:rsidRDefault="00CC6E69">
      <w:pPr>
        <w:spacing w:after="0" w:line="276" w:lineRule="exact"/>
        <w:ind w:left="1282"/>
        <w:rPr>
          <w:sz w:val="24"/>
          <w:szCs w:val="24"/>
        </w:rPr>
      </w:pPr>
    </w:p>
    <w:p w:rsidR="00CC6E69" w:rsidRDefault="00CC6E69">
      <w:pPr>
        <w:spacing w:after="0" w:line="276" w:lineRule="exact"/>
        <w:ind w:left="1282"/>
        <w:rPr>
          <w:sz w:val="24"/>
          <w:szCs w:val="24"/>
        </w:rPr>
      </w:pPr>
    </w:p>
    <w:p w:rsidR="00CC6E69" w:rsidRPr="00D84F14" w:rsidRDefault="00E1539F">
      <w:pPr>
        <w:spacing w:before="100" w:after="0" w:line="276" w:lineRule="exact"/>
        <w:ind w:left="1282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sz w:val="24"/>
          <w:szCs w:val="24"/>
          <w:lang w:val="it-IT"/>
        </w:rPr>
        <w:t>SCHEDA PER LA VALUTAZIONE DEI TITOLI FINALIZZATA ALLA COMPILAZIONE</w:t>
      </w:r>
    </w:p>
    <w:p w:rsidR="00CC6E69" w:rsidRPr="00D84F14" w:rsidRDefault="00E1539F">
      <w:pPr>
        <w:tabs>
          <w:tab w:val="left" w:pos="4592"/>
        </w:tabs>
        <w:spacing w:before="11" w:after="0" w:line="220" w:lineRule="exact"/>
        <w:ind w:left="1894" w:right="1444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sz w:val="20"/>
          <w:szCs w:val="20"/>
          <w:lang w:val="it-IT"/>
        </w:rPr>
        <w:t xml:space="preserve">DELLA GRADUATORIA DI ISTITUTO PER L’INDIVIDUAZIONE DEI SOPRANNUMERARI </w:t>
      </w:r>
      <w:r w:rsidRPr="00D84F14">
        <w:rPr>
          <w:lang w:val="it-IT"/>
        </w:rPr>
        <w:br/>
      </w:r>
      <w:r w:rsidRPr="00D84F14">
        <w:rPr>
          <w:rFonts w:ascii="Times New Roman Bold" w:hAnsi="Times New Roman Bold" w:cs="Times New Roman Bold"/>
          <w:color w:val="000000"/>
          <w:sz w:val="20"/>
          <w:szCs w:val="20"/>
          <w:lang w:val="it-IT"/>
        </w:rPr>
        <w:tab/>
        <w:t>PERSONALE ATA A.S. 2023/2024</w:t>
      </w:r>
    </w:p>
    <w:p w:rsidR="00CC6E69" w:rsidRPr="00D84F14" w:rsidRDefault="00E1539F">
      <w:pPr>
        <w:spacing w:before="286" w:after="0" w:line="480" w:lineRule="exact"/>
        <w:ind w:left="6541" w:right="398" w:firstLine="93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D84F14">
        <w:rPr>
          <w:rFonts w:ascii="Times New Roman" w:hAnsi="Times New Roman" w:cs="Times New Roman"/>
          <w:color w:val="000000"/>
          <w:sz w:val="19"/>
          <w:szCs w:val="19"/>
          <w:lang w:val="it-IT"/>
        </w:rPr>
        <w:t xml:space="preserve">L  </w:t>
      </w:r>
      <w:r w:rsidRPr="00D84F14">
        <w:rPr>
          <w:rFonts w:ascii="Times New Roman" w:hAnsi="Times New Roman" w:cs="Times New Roman"/>
          <w:color w:val="000000"/>
          <w:sz w:val="24"/>
          <w:szCs w:val="24"/>
          <w:lang w:val="it-IT"/>
        </w:rPr>
        <w:t>D</w:t>
      </w:r>
      <w:r w:rsidRPr="00D84F14">
        <w:rPr>
          <w:rFonts w:ascii="Times New Roman" w:hAnsi="Times New Roman" w:cs="Times New Roman"/>
          <w:color w:val="000000"/>
          <w:sz w:val="19"/>
          <w:szCs w:val="19"/>
          <w:lang w:val="it-IT"/>
        </w:rPr>
        <w:t xml:space="preserve">IRIGENTE </w:t>
      </w:r>
      <w:r w:rsidRPr="00D84F14">
        <w:rPr>
          <w:rFonts w:ascii="Times New Roman" w:hAnsi="Times New Roman" w:cs="Times New Roman"/>
          <w:color w:val="000000"/>
          <w:sz w:val="24"/>
          <w:szCs w:val="24"/>
          <w:lang w:val="it-IT"/>
        </w:rPr>
        <w:t>S</w:t>
      </w:r>
      <w:r w:rsidRPr="00D84F14">
        <w:rPr>
          <w:rFonts w:ascii="Times New Roman" w:hAnsi="Times New Roman" w:cs="Times New Roman"/>
          <w:color w:val="000000"/>
          <w:sz w:val="19"/>
          <w:szCs w:val="19"/>
          <w:lang w:val="it-IT"/>
        </w:rPr>
        <w:t xml:space="preserve">COLASTICO </w:t>
      </w:r>
      <w:r w:rsidRPr="00D84F14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__________________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________________________________________________</w:t>
      </w:r>
    </w:p>
    <w:p w:rsidR="00CC6E69" w:rsidRPr="00D84F14" w:rsidRDefault="00CC6E69">
      <w:pPr>
        <w:spacing w:after="0" w:line="240" w:lineRule="exact"/>
        <w:rPr>
          <w:sz w:val="12"/>
          <w:szCs w:val="12"/>
          <w:lang w:val="it-IT"/>
        </w:rPr>
        <w:sectPr w:rsidR="00CC6E69" w:rsidRPr="00D84F14">
          <w:pgSz w:w="11900" w:h="16820"/>
          <w:pgMar w:top="-20" w:right="0" w:bottom="-20" w:left="0" w:header="0" w:footer="0" w:gutter="0"/>
          <w:cols w:space="720"/>
        </w:sectPr>
      </w:pP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25" w:after="0" w:line="230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-1"/>
          <w:sz w:val="20"/>
          <w:szCs w:val="20"/>
          <w:lang w:val="it-IT"/>
        </w:rPr>
        <w:t>_l_ sottoscritt_</w:t>
      </w:r>
    </w:p>
    <w:p w:rsidR="00CC6E69" w:rsidRPr="00D84F14" w:rsidRDefault="00E1539F">
      <w:pPr>
        <w:spacing w:before="279" w:after="0" w:line="322" w:lineRule="exact"/>
        <w:ind w:left="10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z w:val="28"/>
          <w:szCs w:val="28"/>
          <w:lang w:val="it-IT"/>
        </w:rPr>
        <w:br w:type="column"/>
      </w:r>
      <w:r w:rsidRPr="00D84F14">
        <w:rPr>
          <w:rFonts w:ascii="Times New Roman" w:hAnsi="Times New Roman" w:cs="Times New Roman"/>
          <w:color w:val="000000"/>
          <w:sz w:val="28"/>
          <w:szCs w:val="28"/>
          <w:lang w:val="it-IT"/>
        </w:rPr>
        <w:lastRenderedPageBreak/>
        <w:t>____________________________________</w:t>
      </w:r>
      <w:r w:rsidRPr="00D84F14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 nat_  a  </w:t>
      </w:r>
      <w:r w:rsidRPr="00D84F14">
        <w:rPr>
          <w:rFonts w:ascii="Times New Roman" w:hAnsi="Times New Roman" w:cs="Times New Roman"/>
          <w:color w:val="000000"/>
          <w:sz w:val="28"/>
          <w:szCs w:val="28"/>
          <w:lang w:val="it-IT"/>
        </w:rPr>
        <w:t>____________________</w:t>
      </w:r>
    </w:p>
    <w:p w:rsidR="00CC6E69" w:rsidRPr="00D84F14" w:rsidRDefault="00CC6E69">
      <w:pPr>
        <w:spacing w:after="0" w:line="240" w:lineRule="exact"/>
        <w:rPr>
          <w:sz w:val="12"/>
          <w:szCs w:val="12"/>
          <w:lang w:val="it-IT"/>
        </w:rPr>
        <w:sectPr w:rsidR="00CC6E69" w:rsidRPr="00D84F14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2078" w:space="110"/>
            <w:col w:w="9552" w:space="160"/>
          </w:cols>
        </w:sectPr>
      </w:pPr>
    </w:p>
    <w:p w:rsidR="00CC6E69" w:rsidRPr="00D84F14" w:rsidRDefault="00E1539F">
      <w:pPr>
        <w:spacing w:before="51" w:after="0" w:line="346" w:lineRule="exact"/>
        <w:ind w:left="851" w:right="399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z w:val="20"/>
          <w:szCs w:val="20"/>
          <w:lang w:val="it-IT"/>
        </w:rPr>
        <w:lastRenderedPageBreak/>
        <w:t xml:space="preserve">provincia di ____ il _________________residente in  __________________________________________________________ titolare preso codesto Istituto  dall’anno scolastico _________/________ profilo  _____________________________________ </w:t>
      </w:r>
      <w:r w:rsidRPr="00D84F14">
        <w:rPr>
          <w:rFonts w:ascii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immesso in ruolo  nell’anno scolastico _________/_________ con effettiva assunzione in servizio dal_____________________ </w:t>
      </w:r>
      <w:r w:rsidRPr="00D84F14">
        <w:rPr>
          <w:rFonts w:ascii="Times New Roman" w:hAnsi="Times New Roman" w:cs="Times New Roman"/>
          <w:color w:val="000000"/>
          <w:w w:val="103"/>
          <w:sz w:val="20"/>
          <w:szCs w:val="20"/>
          <w:lang w:val="it-IT"/>
        </w:rPr>
        <w:t xml:space="preserve">ai fini della compilazione della graduatoria di Istituto prevista dall’art.48 del CCNI , consapevole delle responsabilità civili e </w:t>
      </w:r>
      <w:r w:rsidRPr="00D84F14">
        <w:rPr>
          <w:rFonts w:ascii="Times New Roman" w:hAnsi="Times New Roman" w:cs="Times New Roman"/>
          <w:color w:val="000000"/>
          <w:w w:val="102"/>
          <w:sz w:val="20"/>
          <w:szCs w:val="20"/>
          <w:lang w:val="it-IT"/>
        </w:rPr>
        <w:t xml:space="preserve">penali cui va incontro in caso di dichiarazione non corrispondente al vero, ai sensi del </w:t>
      </w:r>
      <w:r w:rsidRPr="00D84F14">
        <w:rPr>
          <w:rFonts w:ascii="Times New Roman Bold" w:hAnsi="Times New Roman Bold" w:cs="Times New Roman Bold"/>
          <w:color w:val="000000"/>
          <w:w w:val="102"/>
          <w:sz w:val="20"/>
          <w:szCs w:val="20"/>
          <w:lang w:val="it-IT"/>
        </w:rPr>
        <w:t xml:space="preserve">D.P.R. 28.12.2000, n. 445 </w:t>
      </w:r>
      <w:r w:rsidRPr="00D84F14">
        <w:rPr>
          <w:rFonts w:ascii="Times New Roman" w:hAnsi="Times New Roman" w:cs="Times New Roman"/>
          <w:color w:val="000000"/>
          <w:w w:val="102"/>
          <w:sz w:val="20"/>
          <w:szCs w:val="20"/>
          <w:lang w:val="it-IT"/>
        </w:rPr>
        <w:t xml:space="preserve">(Testo unico </w:t>
      </w:r>
      <w:r w:rsidRPr="00D84F14">
        <w:rPr>
          <w:rFonts w:ascii="Times New Roman" w:hAnsi="Times New Roman" w:cs="Times New Roman"/>
          <w:color w:val="000000"/>
          <w:spacing w:val="2"/>
          <w:sz w:val="20"/>
          <w:szCs w:val="20"/>
          <w:lang w:val="it-IT"/>
        </w:rPr>
        <w:t xml:space="preserve">delle  disposizioni  legislative  e regolamentari  in  materia  di  documentazione  amministrativa)    e  successive  modifiche  ed </w:t>
      </w:r>
      <w:r w:rsidRPr="00D84F14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integrazioni,  </w:t>
      </w:r>
      <w:r w:rsidRPr="00D84F14">
        <w:rPr>
          <w:rFonts w:ascii="Times New Roman Bold" w:hAnsi="Times New Roman Bold" w:cs="Times New Roman Bold"/>
          <w:color w:val="000000"/>
          <w:sz w:val="20"/>
          <w:szCs w:val="20"/>
          <w:lang w:val="it-IT"/>
        </w:rPr>
        <w:t>dichiara di aver diritto al seguente punteggio:</w:t>
      </w: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40" w:after="0" w:line="230" w:lineRule="exact"/>
        <w:ind w:left="851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sz w:val="20"/>
          <w:szCs w:val="20"/>
          <w:lang w:val="it-IT"/>
        </w:rPr>
        <w:t>I. ANZIANITÀ DI SERVIZIO (F):</w:t>
      </w:r>
    </w:p>
    <w:p w:rsidR="00CC6E69" w:rsidRPr="00D84F14" w:rsidRDefault="00CC6E69">
      <w:pPr>
        <w:spacing w:after="0" w:line="39" w:lineRule="exact"/>
        <w:ind w:left="746"/>
        <w:rPr>
          <w:sz w:val="24"/>
          <w:szCs w:val="24"/>
          <w:lang w:val="it-IT"/>
        </w:rPr>
      </w:pPr>
    </w:p>
    <w:tbl>
      <w:tblPr>
        <w:tblW w:w="0" w:type="auto"/>
        <w:tblInd w:w="7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73"/>
        <w:gridCol w:w="700"/>
        <w:gridCol w:w="1040"/>
      </w:tblGrid>
      <w:tr w:rsidR="00CC6E69">
        <w:trPr>
          <w:trHeight w:hRule="exact" w:val="431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5" w:after="0" w:line="229" w:lineRule="exact"/>
              <w:ind w:left="79"/>
            </w:pPr>
            <w:r>
              <w:rPr>
                <w:rFonts w:ascii="Times New Roman Bold" w:hAnsi="Times New Roman Bold" w:cs="Times New Roman Bold"/>
                <w:color w:val="000000"/>
                <w:sz w:val="20"/>
                <w:szCs w:val="20"/>
              </w:rPr>
              <w:t>TIPO DI SERVIZIO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3" w:after="0" w:line="184" w:lineRule="exact"/>
              <w:ind w:left="130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6"/>
                <w:szCs w:val="16"/>
              </w:rPr>
              <w:t>Totale</w:t>
            </w:r>
            <w:proofErr w:type="spellEnd"/>
          </w:p>
          <w:p w:rsidR="00CC6E69" w:rsidRDefault="00E1539F">
            <w:pPr>
              <w:spacing w:after="0" w:line="186" w:lineRule="exact"/>
              <w:ind w:left="166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6" w:after="0" w:line="207" w:lineRule="exact"/>
              <w:ind w:left="158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Riservato</w:t>
            </w:r>
            <w:proofErr w:type="spellEnd"/>
          </w:p>
          <w:p w:rsidR="00CC6E69" w:rsidRDefault="00E1539F">
            <w:pPr>
              <w:spacing w:after="0" w:line="206" w:lineRule="exact"/>
              <w:ind w:left="141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all’Ufficio</w:t>
            </w:r>
            <w:proofErr w:type="spellEnd"/>
          </w:p>
        </w:tc>
      </w:tr>
      <w:tr w:rsidR="00CC6E69" w:rsidRPr="00D84F14">
        <w:trPr>
          <w:trHeight w:hRule="exact" w:val="655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17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)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mese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frazione superiore a 15 giorni di servizio effettivamente prestato successivamente alla decorrenza</w:t>
            </w:r>
          </w:p>
          <w:p w:rsidR="00CC6E69" w:rsidRPr="00D84F14" w:rsidRDefault="00E1539F">
            <w:pPr>
              <w:spacing w:after="0" w:line="210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giuridica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della nomina nel profilo professionale di appartenenza (2) (a)……….….…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(punti 2 x ogni mese)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mesi ____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820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17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A1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mese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frazione superiore a 15 giorni di servizio effettivamente prestato successivamente alla decorrenza</w:t>
            </w:r>
          </w:p>
          <w:p w:rsidR="00CC6E69" w:rsidRPr="00D84F14" w:rsidRDefault="00E1539F">
            <w:pPr>
              <w:spacing w:after="0" w:line="206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giuridica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della nomina nel profilo professionale di appartenenza (2) (a) in scuole o istituti situati nelle piccole isole in</w:t>
            </w:r>
          </w:p>
          <w:p w:rsidR="00CC6E69" w:rsidRPr="00D84F14" w:rsidRDefault="00E1539F">
            <w:pPr>
              <w:spacing w:after="0" w:line="208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aggiunta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al punteggio di cui al punto A) - (a)………………………………….….…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(punti 2 x ogni mese)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mesi ____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401"/>
        </w:trPr>
        <w:tc>
          <w:tcPr>
            <w:tcW w:w="88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B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mese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frazione superiore a 15 giorni di servizio non di ruolo o di altro servizio riconosciuto o riconoscibile</w:t>
            </w:r>
          </w:p>
          <w:p w:rsidR="00CC6E69" w:rsidRDefault="00E1539F">
            <w:pPr>
              <w:tabs>
                <w:tab w:val="left" w:pos="4465"/>
                <w:tab w:val="left" w:pos="7898"/>
              </w:tabs>
              <w:spacing w:after="0" w:line="207" w:lineRule="exact"/>
              <w:ind w:left="79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 (11)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 xml:space="preserve"> 1 x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>ciascuno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>dei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>primi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 xml:space="preserve"> 48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>mesi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)…</w:t>
            </w: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mesi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____</w:t>
            </w:r>
          </w:p>
          <w:p w:rsidR="00CC6E69" w:rsidRPr="00D84F14" w:rsidRDefault="00E1539F">
            <w:pPr>
              <w:tabs>
                <w:tab w:val="left" w:pos="7895"/>
              </w:tabs>
              <w:spacing w:before="24" w:after="0" w:line="207" w:lineRule="exact"/>
              <w:ind w:left="124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...............................................................................................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(punti 1 x ciascuno dei restanti 2/3 mesi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mesi ____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331"/>
        </w:trPr>
        <w:tc>
          <w:tcPr>
            <w:tcW w:w="88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580"/>
        </w:trPr>
        <w:tc>
          <w:tcPr>
            <w:tcW w:w="88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2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B1)</w:t>
            </w: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mese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frazione superiore a 15 giorni di servizio non di ruolo o di altro servizio riconosciuto o</w:t>
            </w:r>
          </w:p>
          <w:p w:rsidR="00CC6E69" w:rsidRPr="00D84F14" w:rsidRDefault="00E1539F">
            <w:pPr>
              <w:spacing w:after="0" w:line="206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riconoscibile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effettivamente prestato in scuole o istituti situati nelle piccole isole in aggiunta al punteggio di cui al punto</w:t>
            </w:r>
          </w:p>
          <w:p w:rsidR="00CC6E69" w:rsidRPr="00D84F14" w:rsidRDefault="00E1539F">
            <w:pPr>
              <w:tabs>
                <w:tab w:val="left" w:pos="2448"/>
                <w:tab w:val="left" w:pos="4566"/>
                <w:tab w:val="left" w:pos="7998"/>
              </w:tabs>
              <w:spacing w:before="3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B) (3) (11) (a)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D84F1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it-IT"/>
              </w:rPr>
              <w:t>::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D84F1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it-IT"/>
              </w:rPr>
              <w:t>…</w:t>
            </w:r>
            <w:r w:rsidRPr="00D84F14"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  <w:lang w:val="it-IT"/>
              </w:rPr>
              <w:t>(punti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  <w:lang w:val="it-IT"/>
              </w:rPr>
              <w:t xml:space="preserve"> 1 x ciascuno dei primi 48 mesi</w:t>
            </w:r>
            <w:r w:rsidRPr="00D84F14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it-IT"/>
              </w:rPr>
              <w:t>)…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mesi ____</w:t>
            </w:r>
          </w:p>
          <w:p w:rsidR="00CC6E69" w:rsidRPr="00D84F14" w:rsidRDefault="00E1539F">
            <w:pPr>
              <w:tabs>
                <w:tab w:val="left" w:pos="4544"/>
                <w:tab w:val="left" w:pos="7991"/>
              </w:tabs>
              <w:spacing w:before="21" w:after="0" w:line="207" w:lineRule="exact"/>
              <w:ind w:left="124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......................................................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: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(punti 1 x ciascuno dei restanti 2/3 mesi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mesi ____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331"/>
        </w:trPr>
        <w:tc>
          <w:tcPr>
            <w:tcW w:w="88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>
        <w:trPr>
          <w:trHeight w:hRule="exact" w:val="460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2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C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)</w:t>
            </w: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anno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frazione superiore ai 6 mesi di servizio di ruolo effettivamente prestato a qualsiasi titolo in</w:t>
            </w:r>
          </w:p>
          <w:p w:rsidR="00CC6E69" w:rsidRDefault="00E1539F">
            <w:pPr>
              <w:spacing w:after="0" w:line="206" w:lineRule="exact"/>
              <w:ind w:left="79"/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Pubbliche Amministrazioni o negli Enti Locali (b)……………………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..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……………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1 x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ogni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anno)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anni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____</w:t>
            </w:r>
          </w:p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  <w:tc>
          <w:tcPr>
            <w:tcW w:w="10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</w:tr>
      <w:tr w:rsidR="00CC6E69" w:rsidRPr="00D84F14">
        <w:trPr>
          <w:trHeight w:val="207"/>
        </w:trPr>
        <w:tc>
          <w:tcPr>
            <w:tcW w:w="88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2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)</w:t>
            </w: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anno intero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di servizio prestato nel profilo di appartenenza senza soluzione di continuità nella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scuola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di</w:t>
            </w:r>
          </w:p>
          <w:p w:rsidR="00CC6E69" w:rsidRPr="00D84F14" w:rsidRDefault="00E1539F">
            <w:pPr>
              <w:spacing w:after="0" w:line="206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attuale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titolarità (4) (11) (in aggiunta a quello previsto dalle lettere A) e B) (c) (d)</w:t>
            </w:r>
          </w:p>
          <w:p w:rsidR="00CC6E69" w:rsidRPr="00D84F14" w:rsidRDefault="00E1539F">
            <w:pPr>
              <w:tabs>
                <w:tab w:val="left" w:pos="439"/>
              </w:tabs>
              <w:spacing w:before="1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-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entro il quinquennio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(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servizio in piccole isole il punteggio si raddoppia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)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( punti 8 x ogni anno)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….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anni ____</w:t>
            </w:r>
          </w:p>
          <w:p w:rsidR="00CC6E69" w:rsidRPr="00D84F14" w:rsidRDefault="00E1539F">
            <w:pPr>
              <w:tabs>
                <w:tab w:val="left" w:pos="439"/>
              </w:tabs>
              <w:spacing w:before="93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-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oltre il quinquennio (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servizio in piccole isole il punteggio si raddoppia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(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punti 12 x ogni anno)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anni  ____</w:t>
            </w:r>
          </w:p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391"/>
        </w:trPr>
        <w:tc>
          <w:tcPr>
            <w:tcW w:w="88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977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93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E)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ogni anno intero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di servizio di ruolo prestato nel profilo di appartenenza nella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sede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(comune) di attuale titolarità</w:t>
            </w:r>
          </w:p>
          <w:p w:rsidR="00CC6E69" w:rsidRPr="00D84F14" w:rsidRDefault="00E1539F">
            <w:pPr>
              <w:spacing w:before="2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senza soluzione di continuità (4Bis) in aggiunta a quello previsto dalle lettere A) e B) e, per i periodi che non 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siano</w:t>
            </w:r>
            <w:proofErr w:type="gramEnd"/>
          </w:p>
          <w:p w:rsidR="00CC6E69" w:rsidRPr="00D84F14" w:rsidRDefault="00E1539F">
            <w:pPr>
              <w:spacing w:after="0" w:line="206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coincidenti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, anche alla lettera D) (c) (valido solo per i trasferimenti d’ufficio) ……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(punti 4 x ogni anno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)….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anni ____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1228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" w:after="0" w:line="229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F) 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A coloro che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per un triennio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a decorrere dalle operazioni di mobilità per l’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a.s.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2000/01 e fino all’a.s. 2007/2008, non</w:t>
            </w:r>
          </w:p>
          <w:p w:rsidR="00CC6E69" w:rsidRPr="00D84F14" w:rsidRDefault="00E1539F">
            <w:pPr>
              <w:spacing w:before="4" w:after="0" w:line="207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presentano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non abbiano presentato domanda di trasferimento provinciale o di passaggio di profilo provinciale o, pur</w:t>
            </w:r>
          </w:p>
          <w:p w:rsidR="00CC6E69" w:rsidRPr="00D84F14" w:rsidRDefault="00E1539F">
            <w:pPr>
              <w:spacing w:after="0" w:line="206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avendo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presentato domanda, l’abbiano revocata nei termini previsti,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è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riconosciuto,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per il predetto triennio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,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una</w:t>
            </w:r>
          </w:p>
          <w:p w:rsidR="00CC6E69" w:rsidRPr="00D84F14" w:rsidRDefault="00E1539F">
            <w:pPr>
              <w:spacing w:after="0" w:line="207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tantum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, un punteggio aggiuntivo a quello previsto dalle lettere A) e B) , C) e D) (e)…………..………………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punti 40</w:t>
            </w:r>
          </w:p>
          <w:p w:rsidR="00CC6E69" w:rsidRPr="00D84F14" w:rsidRDefault="00E1539F">
            <w:pPr>
              <w:spacing w:after="0" w:line="184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pacing w:val="-2"/>
                <w:sz w:val="16"/>
                <w:szCs w:val="16"/>
                <w:lang w:val="it-IT"/>
              </w:rPr>
              <w:t>Nota</w:t>
            </w:r>
            <w:r w:rsidRPr="00D84F1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it-IT"/>
              </w:rPr>
              <w:t xml:space="preserve"> </w:t>
            </w:r>
            <w:r w:rsidRPr="00D84F14">
              <w:rPr>
                <w:rFonts w:ascii="Times New Roman Bold" w:hAnsi="Times New Roman Bold" w:cs="Times New Roman Bold"/>
                <w:color w:val="000000"/>
                <w:spacing w:val="-2"/>
                <w:sz w:val="16"/>
                <w:szCs w:val="16"/>
                <w:lang w:val="it-IT"/>
              </w:rPr>
              <w:t>(e):</w:t>
            </w:r>
            <w:proofErr w:type="gramStart"/>
            <w:r w:rsidRPr="00D84F14">
              <w:rPr>
                <w:rFonts w:ascii="Times New Roman Bold" w:hAnsi="Times New Roman Bold" w:cs="Times New Roman Bold"/>
                <w:color w:val="000000"/>
                <w:spacing w:val="-2"/>
                <w:sz w:val="16"/>
                <w:szCs w:val="16"/>
                <w:lang w:val="it-IT"/>
              </w:rPr>
              <w:t xml:space="preserve">  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it-IT"/>
              </w:rPr>
              <w:t>Il punteggio viene riconosciuto anche a coloro che presentano domanda condizionata, in quanto soprannumerari; la richiesta, nel</w:t>
            </w:r>
          </w:p>
          <w:p w:rsidR="00CC6E69" w:rsidRPr="00D84F14" w:rsidRDefault="00E1539F">
            <w:pPr>
              <w:spacing w:after="0" w:line="184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it-IT"/>
              </w:rPr>
              <w:t>quinquennio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it-IT"/>
              </w:rPr>
              <w:t>, di rientro nella scuola di precedente titolarità fa maturare regolarmente il predetto punteggio aggiuntivo.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427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13" w:after="0" w:line="322" w:lineRule="exact"/>
              <w:ind w:left="3593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TOTALE PUNTEGGIO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</w:t>
            </w:r>
            <w:proofErr w:type="gramEnd"/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ANZIANITA’ DI SERVIZIO………………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</w:tbl>
    <w:p w:rsidR="00CC6E69" w:rsidRPr="00D84F14" w:rsidRDefault="001B6716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  <w:r w:rsidRPr="001B6716">
        <w:rPr>
          <w:noProof/>
        </w:rPr>
        <w:pict>
          <v:polyline id="_x0000_s1038" style="position:absolute;z-index:-251664896;mso-position-horizontal-relative:page;mso-position-vertical-relative:page" points="0,841pt,0,0,595pt,0,595pt,841pt,595pt,841pt" coordsize="11900,16820" o:allowincell="f" stroked="f">
            <v:path arrowok="t"/>
            <w10:wrap anchorx="page" anchory="page"/>
          </v:polyline>
        </w:pict>
      </w:r>
      <w:r w:rsidRPr="001B6716">
        <w:rPr>
          <w:noProof/>
        </w:rPr>
        <w:pict>
          <v:polyline id="_x0000_s1037" style="position:absolute;z-index:-251658752;mso-position-horizontal-relative:page;mso-position-vertical-relative:page" points="37.3pt,444.9pt,37.3pt,444.4pt,38.3pt,444.4pt,38.3pt,444.9pt,38.3pt,444.9pt" coordsize="20,10" o:allowincell="f" fillcolor="black" stroked="f">
            <v:path arrowok="t"/>
            <w10:wrap anchorx="page" anchory="page"/>
          </v:polyline>
        </w:pict>
      </w:r>
      <w:r w:rsidRPr="001B6716">
        <w:rPr>
          <w:noProof/>
        </w:rPr>
        <w:pict>
          <v:polyline id="_x0000_s1036" style="position:absolute;z-index:-251657728;mso-position-horizontal-relative:page;mso-position-vertical-relative:page" points="37.3pt,490.6pt,37.3pt,490.1pt,38.3pt,490.1pt,38.3pt,490.6pt,38.3pt,490.6pt" coordsize="20,10" o:allowincell="f" fillcolor="black" stroked="f">
            <v:path arrowok="t"/>
            <w10:wrap anchorx="page" anchory="page"/>
          </v:polyline>
        </w:pict>
      </w:r>
      <w:r w:rsidRPr="001B6716">
        <w:rPr>
          <w:noProof/>
        </w:rPr>
        <w:pict>
          <v:shape id="_x0000_s1035" style="position:absolute;margin-left:516.1pt;margin-top:506.65pt;width:.5pt;height:.45pt;z-index:-2516567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1B6716">
        <w:rPr>
          <w:noProof/>
        </w:rPr>
        <w:pict>
          <v:shape id="_x0000_s1034" style="position:absolute;margin-left:568pt;margin-top:506.6pt;width:.9pt;height:.5pt;z-index:-251655680;mso-position-horizontal-relative:page;mso-position-vertical-relative:page" coordsize="19,10" o:allowincell="f" path="m,10l,1r19,l19,10r,e" fillcolor="black" stroked="f">
            <v:path arrowok="t"/>
            <w10:wrap anchorx="page" anchory="page"/>
          </v:shape>
        </w:pict>
      </w:r>
      <w:r w:rsidRPr="001B6716">
        <w:rPr>
          <w:noProof/>
        </w:rPr>
        <w:pict>
          <v:polyline id="_x0000_s1033" style="position:absolute;z-index:-251654656;mso-position-horizontal-relative:page;mso-position-vertical-relative:page" points="516.1pt,530.1pt,516.1pt,529.6pt,516.6pt,529.6pt,516.6pt,530.1pt,516.6pt,530.1pt" coordsize="10,10" o:allowincell="f" fillcolor="black" stroked="f">
            <v:path arrowok="t"/>
            <w10:wrap anchorx="page" anchory="page"/>
          </v:polyline>
        </w:pict>
      </w:r>
      <w:r w:rsidRPr="001B6716">
        <w:rPr>
          <w:noProof/>
        </w:rPr>
        <w:pict>
          <v:shape id="_x0000_s1032" style="position:absolute;margin-left:568pt;margin-top:529.6pt;width:.9pt;height:.5pt;z-index:-251653632;mso-position-horizontal-relative:page;mso-position-vertical-relative:page" coordsize="19,10" o:allowincell="f" path="m,10l,,19,r,10l19,10e" fillcolor="black" stroked="f">
            <v:path arrowok="t"/>
            <w10:wrap anchorx="page" anchory="page"/>
          </v:shape>
        </w:pict>
      </w:r>
      <w:r w:rsidRPr="001B6716">
        <w:rPr>
          <w:noProof/>
        </w:rPr>
        <w:pict>
          <v:polyline id="_x0000_s1031" style="position:absolute;z-index:-251652608;mso-position-horizontal-relative:page;mso-position-vertical-relative:page" points="37.3pt,562.8pt,37.3pt,562.3pt,38.3pt,562.3pt,38.3pt,562.8pt,38.3pt,562.8pt" coordsize="20,10" o:allowincell="f" fillcolor="black" stroked="f">
            <v:path arrowok="t"/>
            <w10:wrap anchorx="page" anchory="page"/>
          </v:polyline>
        </w:pict>
      </w:r>
    </w:p>
    <w:p w:rsidR="00CC6E69" w:rsidRPr="00D84F14" w:rsidRDefault="00CC6E69">
      <w:pPr>
        <w:spacing w:after="0" w:line="240" w:lineRule="exact"/>
        <w:rPr>
          <w:sz w:val="12"/>
          <w:szCs w:val="12"/>
          <w:lang w:val="it-IT"/>
        </w:rPr>
        <w:sectPr w:rsidR="00CC6E69" w:rsidRPr="00D84F14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CC6E69" w:rsidRPr="00D84F14" w:rsidRDefault="00CC6E69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3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80" w:after="0" w:line="230" w:lineRule="exact"/>
        <w:ind w:left="851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sz w:val="20"/>
          <w:szCs w:val="20"/>
          <w:lang w:val="it-IT"/>
        </w:rPr>
        <w:t>II. ESIGENZE DI FAMIGLIA (4 ter) (5) (5 bis):</w:t>
      </w:r>
    </w:p>
    <w:p w:rsidR="00CC6E69" w:rsidRPr="00D84F14" w:rsidRDefault="00CC6E69">
      <w:pPr>
        <w:spacing w:after="0" w:line="41" w:lineRule="exact"/>
        <w:ind w:left="746"/>
        <w:rPr>
          <w:sz w:val="24"/>
          <w:szCs w:val="24"/>
          <w:lang w:val="it-IT"/>
        </w:rPr>
      </w:pPr>
    </w:p>
    <w:tbl>
      <w:tblPr>
        <w:tblW w:w="0" w:type="auto"/>
        <w:tblInd w:w="7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73"/>
        <w:gridCol w:w="700"/>
        <w:gridCol w:w="1040"/>
      </w:tblGrid>
      <w:tr w:rsidR="00CC6E69">
        <w:trPr>
          <w:trHeight w:hRule="exact" w:val="431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6" w:after="0" w:line="229" w:lineRule="exact"/>
              <w:ind w:left="79"/>
            </w:pPr>
            <w:r>
              <w:rPr>
                <w:rFonts w:ascii="Times New Roman Bold" w:hAnsi="Times New Roman Bold" w:cs="Times New Roman Bold"/>
                <w:color w:val="000000"/>
                <w:sz w:val="20"/>
                <w:szCs w:val="20"/>
              </w:rPr>
              <w:t>TIPO DI ESIGENZA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4" w:after="0" w:line="184" w:lineRule="exact"/>
              <w:ind w:left="130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6"/>
                <w:szCs w:val="16"/>
              </w:rPr>
              <w:t>Totale</w:t>
            </w:r>
            <w:proofErr w:type="spellEnd"/>
          </w:p>
          <w:p w:rsidR="00CC6E69" w:rsidRDefault="00E1539F">
            <w:pPr>
              <w:spacing w:after="0" w:line="186" w:lineRule="exact"/>
              <w:ind w:left="166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7" w:after="0" w:line="207" w:lineRule="exact"/>
              <w:ind w:left="158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Riservato</w:t>
            </w:r>
            <w:proofErr w:type="spellEnd"/>
          </w:p>
          <w:p w:rsidR="00CC6E69" w:rsidRDefault="00E1539F">
            <w:pPr>
              <w:spacing w:after="0" w:line="206" w:lineRule="exact"/>
              <w:ind w:left="141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all’Ufficio</w:t>
            </w:r>
            <w:proofErr w:type="spellEnd"/>
          </w:p>
        </w:tc>
      </w:tr>
      <w:tr w:rsidR="00CC6E69">
        <w:trPr>
          <w:trHeight w:hRule="exact" w:val="655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5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A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 per ricongiungimento o riavvicinamento al coniuge ovvero, nel  caso di docenti senza coniuge o separato</w:t>
            </w:r>
          </w:p>
          <w:p w:rsidR="00CC6E69" w:rsidRPr="00D84F14" w:rsidRDefault="00E1539F">
            <w:pPr>
              <w:spacing w:after="0" w:line="206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giudizialmente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 consensualmente con atto omologato dal tribunale, per ricongiungimento o riavvicinamento ai genitori</w:t>
            </w:r>
          </w:p>
          <w:p w:rsidR="00CC6E69" w:rsidRDefault="00E1539F">
            <w:pPr>
              <w:tabs>
                <w:tab w:val="left" w:pos="7745"/>
              </w:tabs>
              <w:spacing w:before="1" w:after="0" w:line="207" w:lineRule="exact"/>
              <w:ind w:left="79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figli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(5)…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….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</w:tr>
      <w:tr w:rsidR="00CC6E69" w:rsidRPr="00D84F14">
        <w:trPr>
          <w:trHeight w:hRule="exact" w:val="422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13" w:after="0" w:line="322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B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) per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ogni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figlio di età inferiore a sei anni (6) …………………………………………….…...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(punti 16)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…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figli n. ____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 w:rsidRPr="00D84F14">
        <w:trPr>
          <w:trHeight w:hRule="exact" w:val="655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95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C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) per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ogni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figlio di età superiore ai sei anni, ma che non abbia superato il diciottesimo anno di età (6), 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ovvero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per ogni</w:t>
            </w:r>
          </w:p>
          <w:p w:rsidR="00CC6E69" w:rsidRPr="00D84F14" w:rsidRDefault="00E1539F">
            <w:pPr>
              <w:tabs>
                <w:tab w:val="left" w:pos="6798"/>
                <w:tab w:val="left" w:pos="7869"/>
              </w:tabs>
              <w:spacing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figlio maggiorenne che 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risulti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totalmente o permanentemente inabile a proficuo lavoro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(punti 12)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figli n. ___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>
        <w:trPr>
          <w:trHeight w:hRule="exact" w:val="722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93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>D</w:t>
            </w: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) per la cura e l’assistenza dei figli minorati fisici, psichici o sensoriali, tossicodipendenti, 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ovvero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del coniuge o del</w:t>
            </w:r>
          </w:p>
          <w:p w:rsidR="00CC6E69" w:rsidRPr="00D84F14" w:rsidRDefault="00E1539F">
            <w:pPr>
              <w:spacing w:before="2" w:after="0" w:line="207" w:lineRule="exact"/>
              <w:ind w:left="79"/>
              <w:rPr>
                <w:lang w:val="it-IT"/>
              </w:rPr>
            </w:pP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genitore</w:t>
            </w:r>
            <w:proofErr w:type="gramEnd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totalmente e permanentemente inabili al lavoro che possono essere assistiti soltanto nel comune richiesto (7) (1)</w:t>
            </w:r>
          </w:p>
          <w:p w:rsidR="00CC6E69" w:rsidRDefault="00E1539F">
            <w:pPr>
              <w:spacing w:after="0" w:line="208" w:lineRule="exact"/>
              <w:ind w:left="79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…………………………………………………………………………………………………….……………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 24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</w:tr>
      <w:tr w:rsidR="00CC6E69" w:rsidRPr="00D84F14">
        <w:trPr>
          <w:trHeight w:hRule="exact" w:val="424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115" w:after="0" w:line="322" w:lineRule="exact"/>
              <w:ind w:left="4784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TOTALE PUNTEGGIO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ESIGENZE DI FAMIGLIA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</w:tbl>
    <w:p w:rsidR="00CC6E69" w:rsidRPr="00D84F14" w:rsidRDefault="00CC6E69">
      <w:pPr>
        <w:spacing w:after="0" w:line="276" w:lineRule="exact"/>
        <w:ind w:left="851"/>
        <w:rPr>
          <w:sz w:val="24"/>
          <w:szCs w:val="24"/>
          <w:lang w:val="it-IT"/>
        </w:rPr>
      </w:pPr>
    </w:p>
    <w:p w:rsidR="00CC6E69" w:rsidRDefault="00E1539F">
      <w:pPr>
        <w:spacing w:before="2" w:after="0" w:line="276" w:lineRule="exact"/>
        <w:ind w:left="851"/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III - TITOLI GENERALI:</w:t>
      </w:r>
    </w:p>
    <w:p w:rsidR="00CC6E69" w:rsidRDefault="00CC6E69">
      <w:pPr>
        <w:spacing w:after="0" w:line="37" w:lineRule="exact"/>
        <w:ind w:left="746"/>
        <w:rPr>
          <w:sz w:val="24"/>
          <w:szCs w:val="24"/>
        </w:rPr>
      </w:pPr>
    </w:p>
    <w:tbl>
      <w:tblPr>
        <w:tblW w:w="0" w:type="auto"/>
        <w:tblInd w:w="7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73"/>
        <w:gridCol w:w="700"/>
        <w:gridCol w:w="1040"/>
      </w:tblGrid>
      <w:tr w:rsidR="00CC6E69">
        <w:trPr>
          <w:trHeight w:hRule="exact" w:val="434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5" w:after="0" w:line="229" w:lineRule="exact"/>
              <w:ind w:left="79"/>
            </w:pPr>
            <w:r>
              <w:rPr>
                <w:rFonts w:ascii="Times New Roman Bold" w:hAnsi="Times New Roman Bold" w:cs="Times New Roman Bold"/>
                <w:color w:val="000000"/>
                <w:sz w:val="20"/>
                <w:szCs w:val="20"/>
              </w:rPr>
              <w:t>TIPO DI TITOLO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4" w:after="0" w:line="184" w:lineRule="exact"/>
              <w:ind w:left="130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6"/>
                <w:szCs w:val="16"/>
              </w:rPr>
              <w:t>Totale</w:t>
            </w:r>
            <w:proofErr w:type="spellEnd"/>
          </w:p>
          <w:p w:rsidR="00CC6E69" w:rsidRDefault="00E1539F">
            <w:pPr>
              <w:spacing w:after="0" w:line="186" w:lineRule="exact"/>
              <w:ind w:left="166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6" w:after="0" w:line="207" w:lineRule="exact"/>
              <w:ind w:left="158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Riservato</w:t>
            </w:r>
            <w:proofErr w:type="spellEnd"/>
          </w:p>
          <w:p w:rsidR="00CC6E69" w:rsidRDefault="00E1539F">
            <w:pPr>
              <w:spacing w:after="0" w:line="210" w:lineRule="exact"/>
              <w:ind w:left="141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all’Ufficio</w:t>
            </w:r>
            <w:proofErr w:type="spellEnd"/>
          </w:p>
        </w:tc>
      </w:tr>
      <w:tr w:rsidR="00CC6E69" w:rsidRPr="00D84F14">
        <w:trPr>
          <w:trHeight w:hRule="exact" w:val="331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after="0" w:line="209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A) per l'inclusione nella graduatoria di merito di concorsi per esami per l'accesso al ruolo di appartenenza (9) </w:t>
            </w:r>
            <w:r w:rsidRPr="00D84F14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 xml:space="preserve"> punti 12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CC6E69">
            <w:pPr>
              <w:rPr>
                <w:lang w:val="it-IT"/>
              </w:rPr>
            </w:pPr>
          </w:p>
        </w:tc>
      </w:tr>
      <w:tr w:rsidR="00CC6E69">
        <w:trPr>
          <w:trHeight w:hRule="exact" w:val="424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Pr="00D84F14" w:rsidRDefault="00E1539F">
            <w:pPr>
              <w:spacing w:before="2" w:after="0" w:line="207" w:lineRule="exact"/>
              <w:ind w:left="79"/>
              <w:rPr>
                <w:lang w:val="it-IT"/>
              </w:rPr>
            </w:pPr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B) per l'inclusione nella graduatoria di merito di concorsi per esami per l'accesso al ruolo di livello superiore a quello </w:t>
            </w:r>
            <w:proofErr w:type="gramStart"/>
            <w:r w:rsidRPr="00D84F14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</w:t>
            </w:r>
            <w:proofErr w:type="gramEnd"/>
          </w:p>
          <w:p w:rsidR="00CC6E69" w:rsidRDefault="00E1539F">
            <w:pPr>
              <w:spacing w:after="0" w:line="209" w:lineRule="exact"/>
              <w:ind w:left="79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appartenenza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(10)…………………………………………………………………………………………………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</w:tr>
      <w:tr w:rsidR="00CC6E69">
        <w:trPr>
          <w:trHeight w:hRule="exact" w:val="424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13" w:after="0" w:line="322" w:lineRule="exact"/>
              <w:ind w:left="5787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TOTALE  PUNTI </w:t>
            </w: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TITOLI GENERALI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</w:tr>
      <w:tr w:rsidR="00CC6E69">
        <w:trPr>
          <w:trHeight w:hRule="exact" w:val="424"/>
        </w:trPr>
        <w:tc>
          <w:tcPr>
            <w:tcW w:w="8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E1539F">
            <w:pPr>
              <w:spacing w:before="119" w:after="0" w:line="322" w:lineRule="exact"/>
              <w:ind w:left="6903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TOTALE PUNTEGGIO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6E69" w:rsidRDefault="00CC6E69"/>
        </w:tc>
      </w:tr>
    </w:tbl>
    <w:p w:rsidR="00CC6E69" w:rsidRDefault="00CC6E69">
      <w:pPr>
        <w:spacing w:after="0" w:line="346" w:lineRule="exact"/>
        <w:ind w:left="851"/>
        <w:rPr>
          <w:sz w:val="24"/>
          <w:szCs w:val="24"/>
        </w:rPr>
      </w:pPr>
    </w:p>
    <w:p w:rsidR="00CC6E69" w:rsidRDefault="00E1539F">
      <w:pPr>
        <w:tabs>
          <w:tab w:val="left" w:pos="1603"/>
          <w:tab w:val="left" w:pos="1603"/>
          <w:tab w:val="left" w:pos="1603"/>
        </w:tabs>
        <w:spacing w:before="84" w:after="0" w:line="346" w:lineRule="exact"/>
        <w:ind w:left="851" w:right="3994"/>
      </w:pPr>
      <w:r>
        <w:rPr>
          <w:rFonts w:ascii="Times New Roman Bold" w:hAnsi="Times New Roman Bold" w:cs="Times New Roman Bold"/>
          <w:color w:val="000000"/>
        </w:rPr>
        <w:t>Si Allega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_____________________________________________________________</w:t>
      </w:r>
    </w:p>
    <w:p w:rsidR="00CC6E69" w:rsidRDefault="00CC6E69">
      <w:pPr>
        <w:spacing w:after="0" w:line="240" w:lineRule="exact"/>
        <w:ind w:left="851"/>
        <w:rPr>
          <w:sz w:val="24"/>
          <w:szCs w:val="24"/>
        </w:rPr>
      </w:pPr>
    </w:p>
    <w:p w:rsidR="00CC6E69" w:rsidRDefault="00CC6E69">
      <w:pPr>
        <w:spacing w:after="0" w:line="240" w:lineRule="exact"/>
        <w:ind w:left="851"/>
        <w:rPr>
          <w:sz w:val="24"/>
          <w:szCs w:val="24"/>
        </w:rPr>
      </w:pPr>
    </w:p>
    <w:p w:rsidR="00CC6E69" w:rsidRDefault="00E1539F">
      <w:pPr>
        <w:spacing w:before="82" w:after="0" w:line="240" w:lineRule="exact"/>
        <w:ind w:left="851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Data: _________________</w:t>
      </w:r>
    </w:p>
    <w:p w:rsidR="00CC6E69" w:rsidRDefault="00E1539F">
      <w:pPr>
        <w:spacing w:before="1" w:after="0" w:line="215" w:lineRule="exact"/>
        <w:ind w:left="8908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Firma___________________</w:t>
      </w:r>
    </w:p>
    <w:p w:rsidR="00CC6E69" w:rsidRDefault="001B6716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1B6716">
        <w:rPr>
          <w:noProof/>
        </w:rPr>
        <w:pict>
          <v:polyline id="_x0000_s1030" style="position:absolute;z-index:-251663872;mso-position-horizontal-relative:page;mso-position-vertical-relative:page" points="0,841pt,0,0,595pt,0,595pt,841pt,595pt,841pt" coordsize="11900,16820" o:allowincell="f" stroked="f">
            <v:path arrowok="t"/>
            <w10:wrap anchorx="page" anchory="page"/>
          </v:polyline>
        </w:pict>
      </w:r>
    </w:p>
    <w:p w:rsidR="00CC6E69" w:rsidRDefault="00CC6E69">
      <w:pPr>
        <w:spacing w:after="0" w:line="240" w:lineRule="exact"/>
        <w:rPr>
          <w:sz w:val="12"/>
          <w:szCs w:val="12"/>
        </w:rPr>
        <w:sectPr w:rsidR="00CC6E69">
          <w:pgSz w:w="11900" w:h="16820"/>
          <w:pgMar w:top="-20" w:right="0" w:bottom="-20" w:left="0" w:header="0" w:footer="0" w:gutter="0"/>
          <w:cols w:space="720"/>
        </w:sectPr>
      </w:pPr>
    </w:p>
    <w:p w:rsidR="00CC6E69" w:rsidRDefault="00CC6E69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CC6E69" w:rsidRDefault="00CC6E69">
      <w:pPr>
        <w:spacing w:after="0" w:line="253" w:lineRule="exact"/>
        <w:ind w:left="851"/>
        <w:rPr>
          <w:sz w:val="24"/>
          <w:szCs w:val="24"/>
        </w:rPr>
      </w:pPr>
    </w:p>
    <w:p w:rsidR="00CC6E69" w:rsidRDefault="00CC6E69">
      <w:pPr>
        <w:spacing w:after="0" w:line="253" w:lineRule="exact"/>
        <w:ind w:left="851"/>
        <w:rPr>
          <w:sz w:val="24"/>
          <w:szCs w:val="24"/>
        </w:rPr>
      </w:pPr>
    </w:p>
    <w:p w:rsidR="00CC6E69" w:rsidRDefault="00CC6E69">
      <w:pPr>
        <w:spacing w:after="0" w:line="253" w:lineRule="exact"/>
        <w:ind w:left="851"/>
        <w:rPr>
          <w:sz w:val="24"/>
          <w:szCs w:val="24"/>
        </w:rPr>
      </w:pPr>
    </w:p>
    <w:p w:rsidR="00CC6E69" w:rsidRDefault="00CC6E69">
      <w:pPr>
        <w:spacing w:after="0" w:line="253" w:lineRule="exact"/>
        <w:ind w:left="851"/>
        <w:rPr>
          <w:sz w:val="24"/>
          <w:szCs w:val="24"/>
        </w:rPr>
      </w:pPr>
    </w:p>
    <w:p w:rsidR="00CC6E69" w:rsidRDefault="00CC6E69">
      <w:pPr>
        <w:spacing w:after="0" w:line="253" w:lineRule="exact"/>
        <w:ind w:left="851"/>
        <w:rPr>
          <w:sz w:val="24"/>
          <w:szCs w:val="24"/>
        </w:rPr>
      </w:pPr>
    </w:p>
    <w:p w:rsidR="00CC6E69" w:rsidRDefault="00E1539F">
      <w:pPr>
        <w:spacing w:before="126" w:after="0" w:line="253" w:lineRule="exact"/>
        <w:ind w:left="851"/>
      </w:pPr>
      <w:proofErr w:type="gramStart"/>
      <w:r>
        <w:rPr>
          <w:rFonts w:ascii="Times New Roman Bold" w:hAnsi="Times New Roman Bold" w:cs="Times New Roman Bold"/>
          <w:color w:val="000000"/>
        </w:rPr>
        <w:t>NOTE :</w:t>
      </w:r>
      <w:proofErr w:type="gramEnd"/>
    </w:p>
    <w:p w:rsidR="00CC6E69" w:rsidRPr="00D84F14" w:rsidRDefault="00E1539F">
      <w:pPr>
        <w:spacing w:before="250" w:after="0" w:line="250" w:lineRule="exact"/>
        <w:ind w:left="851" w:right="385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6"/>
          <w:lang w:val="it-IT"/>
        </w:rPr>
        <w:t>(a</w:t>
      </w:r>
      <w:proofErr w:type="gramEnd"/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w w:val="106"/>
          <w:u w:val="single"/>
          <w:lang w:val="it-IT"/>
        </w:rPr>
        <w:t>Tale servizio è riconosciuto sia al personale ATA già statale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, che a quello proveniente dagli Enti Locali. Ai </w:t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direttori dei servizi generali </w:t>
      </w:r>
      <w:proofErr w:type="gramStart"/>
      <w:r w:rsidRPr="00D84F14">
        <w:rPr>
          <w:rFonts w:ascii="Times New Roman" w:hAnsi="Times New Roman" w:cs="Times New Roman"/>
          <w:color w:val="000000"/>
          <w:w w:val="104"/>
          <w:lang w:val="it-IT"/>
        </w:rPr>
        <w:t>ed</w:t>
      </w:r>
      <w:proofErr w:type="gramEnd"/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 amministrativi compete la valutazione anche del servizio effettivamente prestato </w:t>
      </w:r>
      <w:r w:rsidRPr="00D84F14">
        <w:rPr>
          <w:rFonts w:ascii="Times New Roman" w:hAnsi="Times New Roman" w:cs="Times New Roman"/>
          <w:color w:val="000000"/>
          <w:lang w:val="it-IT"/>
        </w:rPr>
        <w:t>successivamente alla decorrenza giuridica nella nomina nel profilo di responsabile amministrativo.</w:t>
      </w:r>
    </w:p>
    <w:p w:rsidR="00CC6E69" w:rsidRPr="00D84F14" w:rsidRDefault="00E1539F">
      <w:pPr>
        <w:spacing w:before="242" w:after="0" w:line="260" w:lineRule="exact"/>
        <w:ind w:left="851" w:right="385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(b) </w:t>
      </w: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>Tale servizio è riconosciuto sia al personale ATA già statale</w:t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, che a quello proveniente dagli Enti Locali: per </w:t>
      </w:r>
      <w:r w:rsidRPr="00D84F14">
        <w:rPr>
          <w:rFonts w:ascii="Times New Roman" w:hAnsi="Times New Roman" w:cs="Times New Roman"/>
          <w:color w:val="000000"/>
          <w:lang w:val="it-IT"/>
        </w:rPr>
        <w:t>quest’ultimo personale, ovviamente, non deve essere di nuovo valutato il servizio di cui alla lettera A) e B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).</w:t>
      </w:r>
      <w:proofErr w:type="gramEnd"/>
    </w:p>
    <w:p w:rsidR="00CC6E69" w:rsidRPr="00D84F14" w:rsidRDefault="00E1539F">
      <w:pPr>
        <w:spacing w:before="249" w:after="0" w:line="250" w:lineRule="exact"/>
        <w:ind w:left="851" w:right="386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(c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) Tale servizio è riconosciuto sia al personale ATA già statale che a quello proveniente dagli Enti Locali. Ai direttori 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>dei</w:t>
      </w:r>
      <w:proofErr w:type="gramStart"/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  </w:t>
      </w:r>
      <w:proofErr w:type="gramEnd"/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servizi  generali  ed  amministrativi  compete  la  valutazione  anche  del  servizio  effettivamente  prestato </w:t>
      </w:r>
      <w:r w:rsidRPr="00D84F14">
        <w:rPr>
          <w:rFonts w:ascii="Times New Roman" w:hAnsi="Times New Roman" w:cs="Times New Roman"/>
          <w:color w:val="000000"/>
          <w:lang w:val="it-IT"/>
        </w:rPr>
        <w:t>successivamente alla decorrenza giuridica nella nomina nel profilo di responsabile amministrativo.</w:t>
      </w:r>
    </w:p>
    <w:p w:rsidR="00CC6E69" w:rsidRPr="00D84F14" w:rsidRDefault="00CC6E69">
      <w:pPr>
        <w:spacing w:after="0" w:line="25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20" w:after="0" w:line="250" w:lineRule="exact"/>
        <w:ind w:left="851" w:right="387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>(d</w:t>
      </w:r>
      <w:proofErr w:type="gramEnd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spacing w:val="2"/>
          <w:u w:val="single"/>
          <w:lang w:val="it-IT"/>
        </w:rPr>
        <w:t>Al personale transitato dagli Enti Locali allo Stato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 compete il punteggio per la continuità di servizio prestato nel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profilo di appartenenza per almeno un triennio nella scuola di attuale titolarità anche per il servizio prestato alle stesse condizioni quale dipendente degli Enti Locali.</w:t>
      </w:r>
    </w:p>
    <w:p w:rsidR="00CC6E69" w:rsidRPr="00D84F14" w:rsidRDefault="00E1539F">
      <w:pPr>
        <w:spacing w:before="242" w:after="0" w:line="260" w:lineRule="exact"/>
        <w:ind w:left="851" w:right="383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2"/>
          <w:lang w:val="it-IT"/>
        </w:rPr>
        <w:t>(e</w:t>
      </w:r>
      <w:proofErr w:type="gramEnd"/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w w:val="102"/>
          <w:u w:val="single"/>
          <w:lang w:val="it-IT"/>
        </w:rPr>
        <w:t>Il diritto all’attribuzione del punteggio deve essere attestato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 con apposita dichiarazione personale, nella quale si 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elencano gli anni in cui non si è presentata la domanda di mobilità volontaria in ambito provinciale, analoga al </w:t>
      </w:r>
      <w:r w:rsidRPr="00D84F14">
        <w:rPr>
          <w:rFonts w:ascii="Times New Roman" w:hAnsi="Times New Roman" w:cs="Times New Roman"/>
          <w:color w:val="000000"/>
          <w:lang w:val="it-IT"/>
        </w:rPr>
        <w:t>modello allegato all’O.M. sulla mobilità del personale.</w:t>
      </w:r>
    </w:p>
    <w:p w:rsidR="00CC6E69" w:rsidRPr="00D84F14" w:rsidRDefault="00E1539F">
      <w:pPr>
        <w:spacing w:after="0" w:line="260" w:lineRule="exact"/>
        <w:ind w:left="851" w:right="387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 xml:space="preserve">Ai fini della maturazione </w:t>
      </w:r>
      <w:proofErr w:type="gramStart"/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>una</w:t>
      </w:r>
      <w:proofErr w:type="gramEnd"/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 xml:space="preserve"> tantum del punteggio</w:t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 è utile un triennio compreso nel periodo intercorrente tra le </w:t>
      </w:r>
      <w:r w:rsidRPr="00D84F14">
        <w:rPr>
          <w:rFonts w:ascii="Times New Roman" w:hAnsi="Times New Roman" w:cs="Times New Roman"/>
          <w:color w:val="000000"/>
          <w:lang w:val="it-IT"/>
        </w:rPr>
        <w:t>domande di mobilità per l’a.s. 2000/2001 e quelle per l’anno scolastico 2007/2008.</w:t>
      </w:r>
    </w:p>
    <w:p w:rsidR="00CC6E69" w:rsidRPr="00D84F14" w:rsidRDefault="00E1539F">
      <w:pPr>
        <w:spacing w:after="0" w:line="240" w:lineRule="exact"/>
        <w:ind w:left="851" w:right="384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Con le domande di mobilità per l’anno scolastico 2007/2008 si è, infatti, </w:t>
      </w:r>
      <w:proofErr w:type="gramStart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>concluso</w:t>
      </w:r>
      <w:proofErr w:type="gramEnd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 il periodo</w:t>
      </w:r>
      <w:r w:rsidRPr="00D84F14">
        <w:rPr>
          <w:rFonts w:ascii="Times New Roman Bold" w:hAnsi="Times New Roman Bold" w:cs="Times New Roman Bold"/>
          <w:color w:val="000000"/>
          <w:spacing w:val="2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utile per l’acquisizione </w:t>
      </w:r>
      <w:r w:rsidRPr="00D84F14">
        <w:rPr>
          <w:rFonts w:ascii="Times New Roman" w:hAnsi="Times New Roman" w:cs="Times New Roman"/>
          <w:color w:val="000000"/>
          <w:lang w:val="it-IT"/>
        </w:rPr>
        <w:t>del punteggio aggiuntivo a seguito della maturazione del triennio.</w:t>
      </w:r>
    </w:p>
    <w:p w:rsidR="00CC6E69" w:rsidRPr="00D84F14" w:rsidRDefault="00E1539F">
      <w:pPr>
        <w:spacing w:before="7" w:after="0" w:line="253" w:lineRule="exact"/>
        <w:ind w:left="851" w:right="386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Le condizioni previste alla lettera F) titolo I della Tabella, si sono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concretizzate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se nel periodo indicato è stato prestato 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servizio nella stessa scuola, per non meno di 4 anni consecutivi: l’anno di arrivo, più i successivi 3 anni in cui non q </w:t>
      </w:r>
      <w:r w:rsidRPr="00D84F14">
        <w:rPr>
          <w:rFonts w:ascii="Times New Roman" w:hAnsi="Times New Roman" w:cs="Times New Roman"/>
          <w:color w:val="000000"/>
          <w:spacing w:val="3"/>
          <w:lang w:val="it-IT"/>
        </w:rPr>
        <w:t xml:space="preserve">stata presentata domanda di mobilità volontaria in ambito provinciale. Le condizioni si sono </w:t>
      </w:r>
      <w:proofErr w:type="gramStart"/>
      <w:r w:rsidRPr="00D84F14">
        <w:rPr>
          <w:rFonts w:ascii="Times New Roman" w:hAnsi="Times New Roman" w:cs="Times New Roman"/>
          <w:color w:val="000000"/>
          <w:spacing w:val="3"/>
          <w:lang w:val="it-IT"/>
        </w:rPr>
        <w:t>realizzate anche se</w:t>
      </w:r>
      <w:proofErr w:type="gramEnd"/>
      <w:r w:rsidRPr="00D84F14">
        <w:rPr>
          <w:rFonts w:ascii="Times New Roman" w:hAnsi="Times New Roman" w:cs="Times New Roman"/>
          <w:color w:val="000000"/>
          <w:spacing w:val="3"/>
          <w:lang w:val="it-IT"/>
        </w:rPr>
        <w:t xml:space="preserve"> si è </w:t>
      </w:r>
      <w:r w:rsidRPr="00D84F14">
        <w:rPr>
          <w:rFonts w:ascii="Times New Roman" w:hAnsi="Times New Roman" w:cs="Times New Roman"/>
          <w:color w:val="000000"/>
          <w:lang w:val="it-IT"/>
        </w:rPr>
        <w:t>ottenuto, nel periodo appena considerato, un trasferimento in diversa provincia.</w:t>
      </w:r>
    </w:p>
    <w:p w:rsidR="00CC6E69" w:rsidRPr="00D84F14" w:rsidRDefault="00E1539F">
      <w:pPr>
        <w:spacing w:after="0" w:line="260" w:lineRule="exact"/>
        <w:ind w:left="851" w:right="385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>Tale</w:t>
      </w:r>
      <w:r w:rsidRPr="00D84F14">
        <w:rPr>
          <w:rFonts w:ascii="Times New Roman Bold" w:hAnsi="Times New Roman Bold" w:cs="Times New Roman Bold"/>
          <w:color w:val="000000"/>
          <w:w w:val="105"/>
          <w:u w:val="single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>punteggio viene</w:t>
      </w:r>
      <w:r w:rsidRPr="00D84F14">
        <w:rPr>
          <w:rFonts w:ascii="Times New Roman Bold" w:hAnsi="Times New Roman Bold" w:cs="Times New Roman Bold"/>
          <w:color w:val="000000"/>
          <w:w w:val="105"/>
          <w:u w:val="single"/>
          <w:lang w:val="it-IT"/>
        </w:rPr>
        <w:t xml:space="preserve">, </w:t>
      </w: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>inoltre,</w:t>
      </w:r>
      <w:r w:rsidRPr="00D84F14">
        <w:rPr>
          <w:rFonts w:ascii="Times New Roman Bold" w:hAnsi="Times New Roman Bold" w:cs="Times New Roman Bold"/>
          <w:color w:val="000000"/>
          <w:w w:val="105"/>
          <w:u w:val="single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>riconosciuto</w:t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 anche a coloro che</w:t>
      </w:r>
      <w:r w:rsidRPr="00D84F14">
        <w:rPr>
          <w:rFonts w:ascii="Times New Roman Bold" w:hAnsi="Times New Roman Bold" w:cs="Times New Roman Bold"/>
          <w:color w:val="000000"/>
          <w:w w:val="105"/>
          <w:lang w:val="it-IT"/>
        </w:rPr>
        <w:t xml:space="preserve">, </w:t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nel suddetto periodo, hanno presentato in ambito </w:t>
      </w:r>
      <w:r w:rsidRPr="00D84F14">
        <w:rPr>
          <w:rFonts w:ascii="Times New Roman" w:hAnsi="Times New Roman" w:cs="Times New Roman"/>
          <w:color w:val="000000"/>
          <w:lang w:val="it-IT"/>
        </w:rPr>
        <w:t>provinciale:</w:t>
      </w:r>
    </w:p>
    <w:p w:rsidR="00CC6E69" w:rsidRPr="00D84F14" w:rsidRDefault="00E1539F">
      <w:pPr>
        <w:spacing w:before="248" w:after="0" w:line="253" w:lineRule="exact"/>
        <w:ind w:left="851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- </w:t>
      </w:r>
      <w:r w:rsidRPr="00D84F14">
        <w:rPr>
          <w:rFonts w:ascii="Times New Roman" w:hAnsi="Times New Roman" w:cs="Times New Roman"/>
          <w:color w:val="000000"/>
          <w:lang w:val="it-IT"/>
        </w:rPr>
        <w:t>domanda condizionata di trasferimento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in quanto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individuati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lang w:val="it-IT"/>
        </w:rPr>
        <w:t>soprannumerari;</w:t>
      </w:r>
    </w:p>
    <w:p w:rsidR="00CC6E69" w:rsidRPr="00D84F14" w:rsidRDefault="00CC6E69">
      <w:pPr>
        <w:spacing w:after="0" w:line="24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8" w:after="0" w:line="240" w:lineRule="exact"/>
        <w:ind w:left="851" w:right="392"/>
        <w:jc w:val="both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spacing w:val="1"/>
          <w:lang w:val="it-IT"/>
        </w:rPr>
        <w:t xml:space="preserve">-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domanda di rientro nella scuola di precedente titolarità nel quinquennio di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fruizione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 del diritto alla precedenza di cui ai punti II e IV dell’art. 7, comma 1 del CCNI.</w:t>
      </w:r>
    </w:p>
    <w:p w:rsidR="00CC6E69" w:rsidRPr="00D84F14" w:rsidRDefault="00CC6E69">
      <w:pPr>
        <w:spacing w:after="0" w:line="24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40" w:after="0" w:line="240" w:lineRule="exact"/>
        <w:ind w:left="851" w:right="390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>Tale punteggio, una volta acquisito, si perde esclusivamente nel caso in cui si ottenga, a seguito di domanda volontaria in ambito provinciale, il trasferimento, il passaggio o l’assegnazione provvisoria.</w:t>
      </w:r>
    </w:p>
    <w:p w:rsidR="00CC6E69" w:rsidRPr="00D84F14" w:rsidRDefault="00E1539F">
      <w:pPr>
        <w:spacing w:before="9" w:after="0" w:line="254" w:lineRule="exact"/>
        <w:ind w:left="851" w:right="383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2"/>
          <w:u w:val="single"/>
          <w:lang w:val="it-IT"/>
        </w:rPr>
        <w:t xml:space="preserve">Nei riguardi del personale A.T.A. individuato soprannumerario </w:t>
      </w:r>
      <w:r w:rsidRPr="00D84F14">
        <w:rPr>
          <w:rFonts w:ascii="Times New Roman Bold" w:hAnsi="Times New Roman Bold" w:cs="Times New Roman Bold"/>
          <w:color w:val="000000"/>
          <w:spacing w:val="2"/>
          <w:u w:val="single"/>
          <w:lang w:val="it-IT"/>
        </w:rPr>
        <w:t xml:space="preserve">e </w:t>
      </w:r>
      <w:r w:rsidRPr="00D84F14">
        <w:rPr>
          <w:rFonts w:ascii="Times New Roman" w:hAnsi="Times New Roman" w:cs="Times New Roman"/>
          <w:color w:val="000000"/>
          <w:spacing w:val="2"/>
          <w:u w:val="single"/>
          <w:lang w:val="it-IT"/>
        </w:rPr>
        <w:t>trasferito d’ufficio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 senza aver prodotto domanda o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trasferito a domanda condizionata, non fa perdere il riconoscimento del punteggio aggiuntivo l’aver ottenuto nel corso del periodo di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fruizione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del diritto alla precedenza di cui ai punti II e IV dell’art. 7, comma 1 del CCNI, il rientro nella scuola o nel comune di precedente titolarità o il trasferimento per altre preferenze espresse nella domanda.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3"/>
          <w:u w:val="single"/>
          <w:lang w:val="it-IT"/>
        </w:rPr>
        <w:t xml:space="preserve">Analogamente non perde il riconoscimento del punteggio </w:t>
      </w:r>
      <w:proofErr w:type="gramStart"/>
      <w:r w:rsidRPr="00D84F14">
        <w:rPr>
          <w:rFonts w:ascii="Times New Roman" w:hAnsi="Times New Roman" w:cs="Times New Roman"/>
          <w:color w:val="000000"/>
          <w:w w:val="103"/>
          <w:u w:val="single"/>
          <w:lang w:val="it-IT"/>
        </w:rPr>
        <w:t>aggiuntivo</w:t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il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personale trasferito d’ufficio o a domanda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condizionata che nel periodo di cui sopra non chiede il rientro nella scuola di precedente titolarità.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>In ogni caso la sola presentazione della domanda di mobilità, anche in ambito provinciale, non determina la perdita del punteggio aggiuntivo una volta che lo stesso è stato acquisito.</w:t>
      </w:r>
    </w:p>
    <w:p w:rsidR="00CC6E69" w:rsidRPr="00D84F14" w:rsidRDefault="00E1539F">
      <w:pPr>
        <w:spacing w:before="250" w:after="0" w:line="250" w:lineRule="exact"/>
        <w:ind w:left="851" w:right="382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8"/>
          <w:lang w:val="it-IT"/>
        </w:rPr>
        <w:t xml:space="preserve">(f) </w:t>
      </w:r>
      <w:r w:rsidRPr="00D84F14">
        <w:rPr>
          <w:rFonts w:ascii="Times New Roman" w:hAnsi="Times New Roman" w:cs="Times New Roman"/>
          <w:color w:val="000000"/>
          <w:w w:val="108"/>
          <w:u w:val="single"/>
          <w:lang w:val="it-IT"/>
        </w:rPr>
        <w:t>Vanno computati nell’anzianità di servizio</w:t>
      </w:r>
      <w:r w:rsidRPr="00D84F14">
        <w:rPr>
          <w:rFonts w:ascii="Times New Roman" w:hAnsi="Times New Roman" w:cs="Times New Roman"/>
          <w:color w:val="000000"/>
          <w:w w:val="108"/>
          <w:lang w:val="it-IT"/>
        </w:rPr>
        <w:t xml:space="preserve">, a tutti gli effetti, i periodi di congedo retribuiti e non retribuiti </w:t>
      </w:r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disciplinati dal Decreto Legislativo 26.3.2001 n. 151 (Capo III - Congedo di maternità, Capo IV - </w:t>
      </w:r>
      <w:proofErr w:type="gramStart"/>
      <w:r w:rsidRPr="00D84F14">
        <w:rPr>
          <w:rFonts w:ascii="Times New Roman" w:hAnsi="Times New Roman" w:cs="Times New Roman"/>
          <w:color w:val="000000"/>
          <w:w w:val="107"/>
          <w:lang w:val="it-IT"/>
        </w:rPr>
        <w:t>Congedo</w:t>
      </w:r>
      <w:proofErr w:type="gramEnd"/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 di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paternità, Capo V - Congedo parentale, Capo VII - Congedi per la malattia del figlio).</w:t>
      </w:r>
    </w:p>
    <w:p w:rsidR="00CC6E69" w:rsidRPr="00D84F14" w:rsidRDefault="001B6716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  <w:r w:rsidRPr="001B6716">
        <w:rPr>
          <w:noProof/>
        </w:rPr>
        <w:pict>
          <v:polyline id="_x0000_s1029" style="position:absolute;z-index:-251662848;mso-position-horizontal-relative:page;mso-position-vertical-relative:page" points="0,841pt,0,0,595pt,0,595pt,841pt,595pt,841pt" coordsize="11900,16820" o:allowincell="f" stroked="f">
            <v:path arrowok="t"/>
            <w10:wrap anchorx="page" anchory="page"/>
          </v:polyline>
        </w:pict>
      </w:r>
    </w:p>
    <w:p w:rsidR="00CC6E69" w:rsidRPr="00D84F14" w:rsidRDefault="00CC6E69">
      <w:pPr>
        <w:spacing w:after="0" w:line="240" w:lineRule="exact"/>
        <w:rPr>
          <w:sz w:val="12"/>
          <w:szCs w:val="12"/>
          <w:lang w:val="it-IT"/>
        </w:rPr>
        <w:sectPr w:rsidR="00CC6E69" w:rsidRPr="00D84F14">
          <w:pgSz w:w="11900" w:h="16820"/>
          <w:pgMar w:top="-20" w:right="0" w:bottom="-20" w:left="0" w:header="0" w:footer="0" w:gutter="0"/>
          <w:cols w:space="720"/>
        </w:sectPr>
      </w:pPr>
    </w:p>
    <w:p w:rsidR="00CC6E69" w:rsidRPr="00D84F14" w:rsidRDefault="00CC6E69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</w:p>
    <w:p w:rsidR="00CC6E69" w:rsidRPr="00D84F14" w:rsidRDefault="00CC6E69">
      <w:pPr>
        <w:spacing w:after="0" w:line="253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53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45" w:after="0" w:line="253" w:lineRule="exact"/>
        <w:ind w:left="851"/>
        <w:rPr>
          <w:lang w:val="it-IT"/>
        </w:rPr>
      </w:pPr>
      <w:r w:rsidRPr="00D84F14">
        <w:rPr>
          <w:rFonts w:ascii="Times New Roman Bold" w:hAnsi="Times New Roman Bold" w:cs="Times New Roman Bold"/>
          <w:color w:val="000000"/>
          <w:lang w:val="it-IT"/>
        </w:rPr>
        <w:t>NOTE :</w:t>
      </w:r>
    </w:p>
    <w:p w:rsidR="00CC6E69" w:rsidRPr="00D84F14" w:rsidRDefault="00E1539F">
      <w:pPr>
        <w:spacing w:before="248" w:after="0" w:line="252" w:lineRule="exact"/>
        <w:ind w:left="851" w:right="384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(1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>A norma del D.P.R. 28.12.2000, n. 445</w:t>
      </w:r>
      <w:r w:rsidRPr="00D84F14">
        <w:rPr>
          <w:rFonts w:ascii="Times New Roman Bold" w:hAnsi="Times New Roman Bold" w:cs="Times New Roman Bold"/>
          <w:color w:val="000000"/>
          <w:u w:val="single"/>
          <w:lang w:val="it-IT"/>
        </w:rPr>
        <w:t>,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e successive modifiche ed integrazioni,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 xml:space="preserve">l'interessato può comprovare con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u w:val="single"/>
          <w:lang w:val="it-IT"/>
        </w:rPr>
        <w:t>dichiarazione personale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 in carta libera l'esistenza dei figli minorenni (precisando in tal caso la data di nascita), lo stato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10"/>
          <w:lang w:val="it-IT"/>
        </w:rPr>
        <w:t xml:space="preserve">di celibe, nubile, coniugato, vedovo o divorziato e il rapporto di parentela con le persone con cui chiede di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ricongiungersi o riavvicinarsi. Analogamente con dichiarazione personale può essere comprovata l'esistenza di un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figlio maggiorenne, permanentemente inabile al lavoro. La residenza del familiare deve essere comprovata con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>normale certificazione o con dichiarazione personale redatta ai sensi delle disposizioni contenute nel D.P.R.</w:t>
      </w:r>
    </w:p>
    <w:p w:rsidR="00CC6E69" w:rsidRPr="00D84F14" w:rsidRDefault="00E1539F">
      <w:pPr>
        <w:spacing w:before="8" w:after="0" w:line="253" w:lineRule="exact"/>
        <w:ind w:left="851" w:right="383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5"/>
          <w:lang w:val="it-IT"/>
        </w:rPr>
        <w:t>28.12.2000, n. 445</w:t>
      </w:r>
      <w:r w:rsidRPr="00D84F14">
        <w:rPr>
          <w:rFonts w:ascii="Times New Roman Bold" w:hAnsi="Times New Roman Bold" w:cs="Times New Roman Bold"/>
          <w:color w:val="000000"/>
          <w:w w:val="105"/>
          <w:lang w:val="it-IT"/>
        </w:rPr>
        <w:t xml:space="preserve"> e successive modifiche </w:t>
      </w:r>
      <w:proofErr w:type="gramStart"/>
      <w:r w:rsidRPr="00D84F14">
        <w:rPr>
          <w:rFonts w:ascii="Times New Roman Bold" w:hAnsi="Times New Roman Bold" w:cs="Times New Roman Bold"/>
          <w:color w:val="000000"/>
          <w:w w:val="105"/>
          <w:lang w:val="it-IT"/>
        </w:rPr>
        <w:t>ed</w:t>
      </w:r>
      <w:proofErr w:type="gramEnd"/>
      <w:r w:rsidRPr="00D84F14">
        <w:rPr>
          <w:rFonts w:ascii="Times New Roman Bold" w:hAnsi="Times New Roman Bold" w:cs="Times New Roman Bold"/>
          <w:color w:val="000000"/>
          <w:w w:val="105"/>
          <w:lang w:val="it-IT"/>
        </w:rPr>
        <w:t xml:space="preserve"> integrazioni</w:t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. Deve essere documentato con certificato rilasciato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dall'istituto di cura, il ricovero permanente del figlio, del coniuge ovvero del genitore minorato. Il bisogno per 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medesimi di cure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continuative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, tali da comportare di necessità la residenza nella sede dell'istituto di cura deve essere,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invece, documentato con certificato rilasciato da ente pubblico ospedaliero o da medico provinciale o dall'ufficio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sanitario  o  da una commissione  medico-militare;  in  questo  caso, l'interessato dovrà  altresì  comprovare,  con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dichiarazione personale redatta in conformità delle disposizioni contenute nel D.P.R. 28.12.2000, n. 445, </w:t>
      </w:r>
      <w:r w:rsidRPr="00D84F14">
        <w:rPr>
          <w:rFonts w:ascii="Times New Roman Bold" w:hAnsi="Times New Roman Bold" w:cs="Times New Roman Bold"/>
          <w:color w:val="000000"/>
          <w:spacing w:val="1"/>
          <w:lang w:val="it-IT"/>
        </w:rPr>
        <w:t xml:space="preserve">e successive </w:t>
      </w:r>
      <w:r w:rsidRPr="00D84F14">
        <w:rPr>
          <w:lang w:val="it-IT"/>
        </w:rPr>
        <w:br/>
      </w:r>
      <w:r w:rsidRPr="00D84F14">
        <w:rPr>
          <w:rFonts w:ascii="Times New Roman Bold" w:hAnsi="Times New Roman Bold" w:cs="Times New Roman Bold"/>
          <w:color w:val="000000"/>
          <w:w w:val="102"/>
          <w:lang w:val="it-IT"/>
        </w:rPr>
        <w:t>modifiche ed integrazioni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, che il figlio, il coniuge o gli altri familiari minorati possono essere assistiti soltanto nel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comune richiesto in quanto nella sede di titolarità non esiste un istituto di cura presso il quale i medesimi possono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essere assistiti. Ai fini della validità della certificazione richiesta si richiama quanto disposto dalla legge delle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disposizioni contenute nel D.P.R. 28.12.2000, n. 445, 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e successive modifiche </w:t>
      </w:r>
      <w:proofErr w:type="gramStart"/>
      <w:r w:rsidRPr="00D84F14">
        <w:rPr>
          <w:rFonts w:ascii="Times New Roman Bold" w:hAnsi="Times New Roman Bold" w:cs="Times New Roman Bold"/>
          <w:color w:val="000000"/>
          <w:lang w:val="it-IT"/>
        </w:rPr>
        <w:t>ed</w:t>
      </w:r>
      <w:proofErr w:type="gramEnd"/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integrazioni.</w:t>
      </w:r>
    </w:p>
    <w:p w:rsidR="00CC6E69" w:rsidRPr="00D84F14" w:rsidRDefault="00CC6E69">
      <w:pPr>
        <w:spacing w:after="0" w:line="24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8" w:after="0" w:line="240" w:lineRule="exact"/>
        <w:ind w:left="851" w:right="384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(2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 xml:space="preserve">E' valutato il periodo coperto da decorrenza giuridica della nomina purché sia stato prestato effettivo servizio nello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>stesso profilo professionale. Sono comunque valutati con il punteggio previsto dalla presente voce i seguenti servizi:</w:t>
      </w:r>
    </w:p>
    <w:p w:rsidR="00CC6E69" w:rsidRPr="00D84F14" w:rsidRDefault="00CC6E69">
      <w:pPr>
        <w:spacing w:after="0" w:line="250" w:lineRule="exact"/>
        <w:ind w:left="851"/>
        <w:rPr>
          <w:sz w:val="24"/>
          <w:szCs w:val="24"/>
          <w:lang w:val="it-IT"/>
        </w:rPr>
      </w:pPr>
    </w:p>
    <w:p w:rsidR="00CC6E69" w:rsidRDefault="00E1539F">
      <w:pPr>
        <w:spacing w:before="22" w:after="0" w:line="250" w:lineRule="exact"/>
        <w:ind w:left="851" w:right="382"/>
        <w:jc w:val="both"/>
      </w:pPr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- il servizio di ruolo prestato quale assistente di scuola materna per il personale iscritto nei ruoli della carriera 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esecutiva ai sensi dell'art. </w:t>
      </w:r>
      <w:proofErr w:type="gramStart"/>
      <w:r>
        <w:rPr>
          <w:rFonts w:ascii="Times New Roman" w:hAnsi="Times New Roman" w:cs="Times New Roman"/>
          <w:color w:val="000000"/>
          <w:w w:val="106"/>
        </w:rPr>
        <w:t>8</w:t>
      </w:r>
      <w:proofErr w:type="gram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della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legge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n. 463/78;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il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servizio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di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ruolo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prestato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quale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accudiente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di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convitto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dal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personale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transitato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qualifica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sensi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dell'art</w:t>
      </w:r>
      <w:proofErr w:type="spellEnd"/>
      <w:r>
        <w:rPr>
          <w:rFonts w:ascii="Times New Roman" w:hAnsi="Times New Roman" w:cs="Times New Roman"/>
          <w:color w:val="000000"/>
        </w:rPr>
        <w:t xml:space="preserve">. 49, </w:t>
      </w:r>
      <w:proofErr w:type="spellStart"/>
      <w:r>
        <w:rPr>
          <w:rFonts w:ascii="Times New Roman" w:hAnsi="Times New Roman" w:cs="Times New Roman"/>
          <w:color w:val="000000"/>
        </w:rPr>
        <w:t>della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legge</w:t>
      </w:r>
      <w:proofErr w:type="spellEnd"/>
      <w:r>
        <w:rPr>
          <w:rFonts w:ascii="Times New Roman" w:hAnsi="Times New Roman" w:cs="Times New Roman"/>
          <w:color w:val="000000"/>
        </w:rPr>
        <w:t xml:space="preserve"> n. 312/80;</w:t>
      </w:r>
    </w:p>
    <w:p w:rsidR="00CC6E69" w:rsidRDefault="00E1539F">
      <w:pPr>
        <w:spacing w:before="8" w:after="0" w:line="253" w:lineRule="exact"/>
        <w:ind w:left="851" w:right="382"/>
        <w:jc w:val="both"/>
      </w:pP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- il servizio prestato nel profilo di provenienza per il personale transitato nell'attuale profilo, a seguito di passaggio </w:t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nell’ambito della stessa qualifica o area ai sensi dell'art. </w:t>
      </w:r>
      <w:proofErr w:type="gramStart"/>
      <w:r>
        <w:rPr>
          <w:rFonts w:ascii="Times New Roman" w:hAnsi="Times New Roman" w:cs="Times New Roman"/>
          <w:color w:val="000000"/>
          <w:w w:val="104"/>
        </w:rPr>
        <w:t>19</w:t>
      </w:r>
      <w:proofErr w:type="gramEnd"/>
      <w:r>
        <w:rPr>
          <w:rFonts w:ascii="Times New Roman" w:hAnsi="Times New Roman" w:cs="Times New Roman"/>
          <w:color w:val="000000"/>
          <w:w w:val="104"/>
        </w:rPr>
        <w:t xml:space="preserve">, del D.P.R. 399/88 e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dell'art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. 38, del D.P.R. 209/87 e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dell’art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. 1 comma 2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lettera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B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sequenza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contrattuale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del 25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luglio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2008</w:t>
      </w:r>
      <w:r>
        <w:rPr>
          <w:rFonts w:ascii="Times New Roman Bold" w:hAnsi="Times New Roman Bold" w:cs="Times New Roman Bold"/>
          <w:color w:val="000000"/>
          <w:spacing w:val="2"/>
        </w:rPr>
        <w:t>;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il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servizio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prestato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profilo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diverso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quello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appartenenza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seguito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utilizzazione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assegnazione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provvisoria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CC6E69" w:rsidRPr="00D84F14" w:rsidRDefault="00E1539F">
      <w:pPr>
        <w:spacing w:after="0" w:line="260" w:lineRule="exact"/>
        <w:ind w:left="851" w:right="382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- il servizio prestato in scuola diversa da quella di titolarità da parte del personale responsabile amministrativo o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assistente amministrativo a seguito di utilizzazione, ai sensi dell’art.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11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 bis del C.C.N.I. 13.6.2005 e successivi, per la </w:t>
      </w:r>
      <w:r w:rsidRPr="00D84F14">
        <w:rPr>
          <w:rFonts w:ascii="Times New Roman" w:hAnsi="Times New Roman" w:cs="Times New Roman"/>
          <w:color w:val="000000"/>
          <w:lang w:val="it-IT"/>
        </w:rPr>
        <w:t>sostituzione del DSGA;</w:t>
      </w:r>
    </w:p>
    <w:p w:rsidR="00CC6E69" w:rsidRDefault="00E1539F">
      <w:pPr>
        <w:spacing w:after="0" w:line="253" w:lineRule="exact"/>
        <w:ind w:left="851" w:right="382"/>
        <w:jc w:val="both"/>
      </w:pP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- il servizio prestato nel ruolo di provenienza per il personale trasferito nel profilo di attuale appartenenza per effetto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dell'art. </w:t>
      </w:r>
      <w:r>
        <w:rPr>
          <w:rFonts w:ascii="Times New Roman" w:hAnsi="Times New Roman" w:cs="Times New Roman"/>
          <w:color w:val="000000"/>
          <w:spacing w:val="1"/>
        </w:rPr>
        <w:t xml:space="preserve">200 del T.U.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approvato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con D.P.R. 10/01/1957, n. 3,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purché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il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ruolo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provenienza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fosse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compreso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fra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quelli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elencati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nella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tabella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annessa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al D.P.R. 31/05/1974, n. 420 e successive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modifiche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integrazioni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ovvero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tra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quelli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corrispondenti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dell’amministrazione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centrale</w:t>
      </w:r>
      <w:proofErr w:type="spellEnd"/>
      <w:r>
        <w:rPr>
          <w:rFonts w:ascii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</w:rPr>
        <w:t>periferica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CC6E69" w:rsidRPr="00D84F14" w:rsidRDefault="00E1539F">
      <w:pPr>
        <w:spacing w:after="0" w:line="250" w:lineRule="exact"/>
        <w:ind w:left="851" w:right="386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- il servizio prestato dal personale inidoneo durante il periodo di collocamento fuori ruolo ai sensi dell’art.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23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, comma </w:t>
      </w:r>
      <w:r w:rsidRPr="00D84F14">
        <w:rPr>
          <w:rFonts w:ascii="Times New Roman" w:hAnsi="Times New Roman" w:cs="Times New Roman"/>
          <w:color w:val="000000"/>
          <w:w w:val="108"/>
          <w:lang w:val="it-IT"/>
        </w:rPr>
        <w:t xml:space="preserve">5, del C.C.N.L. sottoscritto il 4 agosto 1995 in mansioni parziali del profilo di appartenenza o in altro profilo </w:t>
      </w:r>
      <w:r w:rsidRPr="00D84F14">
        <w:rPr>
          <w:rFonts w:ascii="Times New Roman" w:hAnsi="Times New Roman" w:cs="Times New Roman"/>
          <w:color w:val="000000"/>
          <w:lang w:val="it-IT"/>
        </w:rPr>
        <w:t>comunque coerenti;</w:t>
      </w:r>
    </w:p>
    <w:p w:rsidR="00CC6E69" w:rsidRPr="00D84F14" w:rsidRDefault="00E1539F">
      <w:pPr>
        <w:spacing w:after="0" w:line="253" w:lineRule="exact"/>
        <w:ind w:left="851" w:right="386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- i servizi di ruolo prestati indifferentemente nei </w:t>
      </w:r>
      <w:proofErr w:type="gramStart"/>
      <w:r w:rsidRPr="00D84F14">
        <w:rPr>
          <w:rFonts w:ascii="Times New Roman" w:hAnsi="Times New Roman" w:cs="Times New Roman"/>
          <w:color w:val="000000"/>
          <w:w w:val="103"/>
          <w:lang w:val="it-IT"/>
        </w:rPr>
        <w:t>ruoli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confluiti nei singoli profili professionali previsti dal D.P.R. </w:t>
      </w:r>
      <w:r w:rsidRPr="00D84F14">
        <w:rPr>
          <w:rFonts w:ascii="Times New Roman" w:hAnsi="Times New Roman" w:cs="Times New Roman"/>
          <w:color w:val="000000"/>
          <w:w w:val="108"/>
          <w:lang w:val="it-IT"/>
        </w:rPr>
        <w:t xml:space="preserve">07/03/1985, n. 588 (per l'ausiliario, i servizi prestati nei ruoli dei bidelli, dei custodi e degli accudienti; per il 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guardarobiere, il servizio prestato nei ruoli dei guardarobieri e degli aiutanti guardarobieri; per il collaboratore </w:t>
      </w:r>
      <w:r w:rsidRPr="00D84F14">
        <w:rPr>
          <w:rFonts w:ascii="Times New Roman" w:hAnsi="Times New Roman" w:cs="Times New Roman"/>
          <w:color w:val="000000"/>
          <w:lang w:val="it-IT"/>
        </w:rPr>
        <w:t>amministrativo, il servizio prestato nei ruoli degli applicati di segreteria e dei magazzinieri);</w:t>
      </w:r>
    </w:p>
    <w:p w:rsidR="00CC6E69" w:rsidRPr="00D84F14" w:rsidRDefault="00E1539F">
      <w:pPr>
        <w:spacing w:after="0" w:line="260" w:lineRule="exact"/>
        <w:ind w:left="851" w:right="395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- per l’attribuzione del punteggio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relativo al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 servizio effettivamente prestato nelle scuole o istituti situati nelle piccole </w:t>
      </w:r>
      <w:r w:rsidRPr="00D84F14">
        <w:rPr>
          <w:rFonts w:ascii="Times New Roman" w:hAnsi="Times New Roman" w:cs="Times New Roman"/>
          <w:color w:val="000000"/>
          <w:lang w:val="it-IT"/>
        </w:rPr>
        <w:t>isole si prescinde dal requisito della residenza in sede;</w:t>
      </w:r>
    </w:p>
    <w:p w:rsidR="00CC6E69" w:rsidRDefault="00E1539F">
      <w:pPr>
        <w:spacing w:after="0" w:line="253" w:lineRule="exact"/>
        <w:ind w:left="851" w:right="385"/>
        <w:jc w:val="both"/>
      </w:pP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- al personale A.T.A. di ruolo collocato in congedo straordinario per motivi di studio senza assegni ai sensi dell'art.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2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legge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13/08/1984, n. 476, per la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frequenza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dottorato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ricerca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o in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quanto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assegnatario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borse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studio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w w:val="107"/>
        </w:rPr>
        <w:t xml:space="preserve">parte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di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amministrazioni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statali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enti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pubblici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stati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stranieri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enti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od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organismi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internazionali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è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valutato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il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punteggio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previsto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presente</w:t>
      </w:r>
      <w:proofErr w:type="spellEnd"/>
      <w:r>
        <w:rPr>
          <w:rFonts w:ascii="Times New Roman" w:hAnsi="Times New Roman" w:cs="Times New Roman"/>
          <w:color w:val="000000"/>
        </w:rPr>
        <w:t xml:space="preserve"> voce </w:t>
      </w:r>
      <w:proofErr w:type="spellStart"/>
      <w:r>
        <w:rPr>
          <w:rFonts w:ascii="Times New Roman" w:hAnsi="Times New Roman" w:cs="Times New Roman"/>
          <w:color w:val="000000"/>
        </w:rPr>
        <w:t>il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periodo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durata</w:t>
      </w:r>
      <w:proofErr w:type="spellEnd"/>
      <w:r>
        <w:rPr>
          <w:rFonts w:ascii="Times New Roman" w:hAnsi="Times New Roman" w:cs="Times New Roman"/>
          <w:color w:val="000000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</w:rPr>
        <w:t>corso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della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borsa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studio;</w:t>
      </w:r>
    </w:p>
    <w:p w:rsidR="00CC6E69" w:rsidRPr="00D84F14" w:rsidRDefault="00E1539F">
      <w:pPr>
        <w:spacing w:before="1" w:after="0" w:line="205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>- per l'attribuzione dei punteggi previsti per l'anzianità di servizio - punto I, lettere A), B), C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)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>,</w:t>
      </w:r>
    </w:p>
    <w:p w:rsidR="00CC6E69" w:rsidRPr="00D84F14" w:rsidRDefault="00CC6E69">
      <w:pPr>
        <w:spacing w:after="0" w:line="25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28" w:after="0" w:line="250" w:lineRule="exact"/>
        <w:ind w:left="851" w:right="386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D) </w:t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>agli insegnanti elementari collocati permanentemente fuori ruolo,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 ai sensi dell’art.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21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, della legge 9.8.1978,n. 463 q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valutato il servizio prestato nella carriera di appartenenza, sia in qualità di insegnante elementare sia con mansioni di </w:t>
      </w:r>
      <w:r w:rsidRPr="00D84F14">
        <w:rPr>
          <w:rFonts w:ascii="Times New Roman" w:hAnsi="Times New Roman" w:cs="Times New Roman"/>
          <w:color w:val="000000"/>
          <w:lang w:val="it-IT"/>
        </w:rPr>
        <w:t>responsabile amministrativo;</w:t>
      </w:r>
    </w:p>
    <w:p w:rsidR="00CC6E69" w:rsidRPr="00D84F14" w:rsidRDefault="00E1539F">
      <w:pPr>
        <w:spacing w:before="10" w:after="0" w:line="250" w:lineRule="exact"/>
        <w:ind w:left="851" w:right="391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- in applicazione dell’art. </w:t>
      </w:r>
      <w:proofErr w:type="gramStart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>3</w:t>
      </w:r>
      <w:proofErr w:type="gramEnd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, comma 6, dell’accordo A.R.A.N. / OO.SS. del 20/7/2000 sottoscritto ai sensi dell’art. 8,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della Legge n. 124/99 recepito con D.M. 5.4.2001, il servizio prestato dai collaboratori scolastici negli asili nido degli </w:t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Enti Locali è assimilato a tutti gli effetti a quello prestato nelle scuole dell’infanzia, primarie o secondarie di I e II 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grado degli stessi Enti, considerato che l’assegnazione ad una tipologia di scuola era disposta sulla base di un’unica </w:t>
      </w:r>
      <w:r w:rsidRPr="00D84F14">
        <w:rPr>
          <w:rFonts w:ascii="Times New Roman" w:hAnsi="Times New Roman" w:cs="Times New Roman"/>
          <w:color w:val="000000"/>
          <w:lang w:val="it-IT"/>
        </w:rPr>
        <w:t>graduatoria in relazione alle esigenze di servizio dell’ente stesso.</w:t>
      </w:r>
    </w:p>
    <w:p w:rsidR="00CC6E69" w:rsidRPr="00D84F14" w:rsidRDefault="001B6716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  <w:r w:rsidRPr="001B6716">
        <w:rPr>
          <w:noProof/>
        </w:rPr>
        <w:pict>
          <v:polyline id="_x0000_s1028" style="position:absolute;z-index:-251661824;mso-position-horizontal-relative:page;mso-position-vertical-relative:page" points="0,841pt,0,0,595pt,0,595pt,841pt,595pt,841pt" coordsize="11900,16820" o:allowincell="f" stroked="f">
            <v:path arrowok="t"/>
            <w10:wrap anchorx="page" anchory="page"/>
          </v:polyline>
        </w:pict>
      </w:r>
    </w:p>
    <w:p w:rsidR="00CC6E69" w:rsidRPr="00D84F14" w:rsidRDefault="00CC6E69">
      <w:pPr>
        <w:spacing w:after="0" w:line="240" w:lineRule="exact"/>
        <w:rPr>
          <w:sz w:val="12"/>
          <w:szCs w:val="12"/>
          <w:lang w:val="it-IT"/>
        </w:rPr>
        <w:sectPr w:rsidR="00CC6E69" w:rsidRPr="00D84F14">
          <w:pgSz w:w="11900" w:h="16820"/>
          <w:pgMar w:top="-20" w:right="0" w:bottom="-20" w:left="0" w:header="0" w:footer="0" w:gutter="0"/>
          <w:cols w:space="720"/>
        </w:sectPr>
      </w:pPr>
    </w:p>
    <w:p w:rsidR="00CC6E69" w:rsidRPr="00D84F14" w:rsidRDefault="00CC6E69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</w:p>
    <w:p w:rsidR="00CC6E69" w:rsidRPr="00D84F14" w:rsidRDefault="00CC6E69">
      <w:pPr>
        <w:spacing w:after="0" w:line="253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53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25" w:after="0" w:line="253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>Tali servizi sono riconosciuti nelle lettere A) e B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)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>;</w:t>
      </w:r>
    </w:p>
    <w:p w:rsidR="00CC6E69" w:rsidRPr="00D84F14" w:rsidRDefault="00E1539F">
      <w:pPr>
        <w:spacing w:before="7" w:after="0" w:line="253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- per ogni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anno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prestato nei Paesi in via di sviluppo il punteggio è raddoppiato .</w:t>
      </w:r>
    </w:p>
    <w:p w:rsidR="00CC6E69" w:rsidRPr="00D84F14" w:rsidRDefault="00E1539F">
      <w:pPr>
        <w:spacing w:before="242" w:after="0" w:line="260" w:lineRule="exact"/>
        <w:ind w:left="851" w:right="386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(3) </w:t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>La valutazione del servizio pre-ruolo,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nonché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del servizio prestato nel ruolo personale docente, viene effettuata per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intero nella mobilità a domanda, mentre per la mobilità d’ufficio si valuta nella seguente maniera: i primi 4 anni sono </w:t>
      </w:r>
      <w:r w:rsidRPr="00D84F14">
        <w:rPr>
          <w:rFonts w:ascii="Times New Roman" w:hAnsi="Times New Roman" w:cs="Times New Roman"/>
          <w:color w:val="000000"/>
          <w:lang w:val="it-IT"/>
        </w:rPr>
        <w:t>valutati per intero; il periodo eccedente i 4 anni è valutato per i due terzi (2/3).</w:t>
      </w:r>
    </w:p>
    <w:p w:rsidR="00CC6E69" w:rsidRPr="00D84F14" w:rsidRDefault="00E1539F">
      <w:pPr>
        <w:spacing w:before="1" w:after="0" w:line="235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Con il punteggio previsto dalla presente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voce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vanno valutati i seguenti servizi o periodi:</w:t>
      </w:r>
    </w:p>
    <w:p w:rsidR="00CC6E69" w:rsidRPr="00D84F14" w:rsidRDefault="00E1539F">
      <w:pPr>
        <w:spacing w:before="11" w:after="0" w:line="253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- il servizio di ruolo prestato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in qualità di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docente;</w:t>
      </w:r>
    </w:p>
    <w:p w:rsidR="00CC6E69" w:rsidRPr="00D84F14" w:rsidRDefault="00E1539F">
      <w:pPr>
        <w:spacing w:before="7" w:after="0" w:line="253" w:lineRule="exact"/>
        <w:ind w:left="851" w:right="382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- il servizio non di ruolo </w:t>
      </w:r>
      <w:proofErr w:type="gramStart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>ed</w:t>
      </w:r>
      <w:proofErr w:type="gramEnd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 il servizio militare riconosciuto o riconoscibile ai fini della carriera ai sensi dell’art. 569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del Decreto legislativo 297/94 e successive modifiche e integrazioni e della legge n. 958/86, nonché il servizio di ruolo 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prestato in carriera immediatamente inferiore nella misura prevista dall'art. </w:t>
      </w:r>
      <w:r>
        <w:rPr>
          <w:rFonts w:ascii="Times New Roman" w:hAnsi="Times New Roman" w:cs="Times New Roman"/>
          <w:color w:val="000000"/>
          <w:spacing w:val="2"/>
        </w:rPr>
        <w:t xml:space="preserve">4 comma 13, del D.P.R. n. 399/88. 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Sono </w:t>
      </w:r>
      <w:r w:rsidRPr="00D84F14">
        <w:rPr>
          <w:rFonts w:ascii="Times New Roman" w:hAnsi="Times New Roman" w:cs="Times New Roman"/>
          <w:color w:val="000000"/>
          <w:lang w:val="it-IT"/>
        </w:rPr>
        <w:t>valutabili anche i servizi il cui riconoscimento sia richiesto da personale ancora in periodo di prova;</w:t>
      </w:r>
    </w:p>
    <w:p w:rsidR="00CC6E69" w:rsidRPr="00D84F14" w:rsidRDefault="00E1539F">
      <w:pPr>
        <w:spacing w:after="0" w:line="256" w:lineRule="exact"/>
        <w:ind w:left="851" w:right="385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- il periodo di anzianità derivante da decorrenza giuridica della nomina antecedente alla </w:t>
      </w:r>
      <w:proofErr w:type="gramStart"/>
      <w:r w:rsidRPr="00D84F14">
        <w:rPr>
          <w:rFonts w:ascii="Times New Roman" w:hAnsi="Times New Roman" w:cs="Times New Roman"/>
          <w:color w:val="000000"/>
          <w:w w:val="102"/>
          <w:lang w:val="it-IT"/>
        </w:rPr>
        <w:t>decorrenza</w:t>
      </w:r>
      <w:proofErr w:type="gramEnd"/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 economica nel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caso in cui non sia stato prestato effettivo servizio. Devono essere considerati come anni interi i periodi corrispondenti </w:t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agli anni scolastici la cui durata </w:t>
      </w:r>
      <w:proofErr w:type="gramStart"/>
      <w:r w:rsidRPr="00D84F14">
        <w:rPr>
          <w:rFonts w:ascii="Times New Roman" w:hAnsi="Times New Roman" w:cs="Times New Roman"/>
          <w:color w:val="000000"/>
          <w:w w:val="103"/>
          <w:lang w:val="it-IT"/>
        </w:rPr>
        <w:t>risulti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inferiore ai 12 mesi per effetto di variazione della data di inizio disposta da norme di legge. Il servizio effettivamente prestato nelle scuole o istituti situati nelle piccole isole, relativo </w:t>
      </w:r>
      <w:proofErr w:type="gramStart"/>
      <w:r w:rsidRPr="00D84F14">
        <w:rPr>
          <w:rFonts w:ascii="Times New Roman" w:hAnsi="Times New Roman" w:cs="Times New Roman"/>
          <w:color w:val="000000"/>
          <w:w w:val="103"/>
          <w:lang w:val="it-IT"/>
        </w:rPr>
        <w:t>ad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ogni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mese o frazione superiore a 15 giorni</w:t>
      </w:r>
      <w:r w:rsidRPr="00D84F14">
        <w:rPr>
          <w:rFonts w:ascii="Times New Roman Bold" w:hAnsi="Times New Roman Bold" w:cs="Times New Roman Bold"/>
          <w:color w:val="000000"/>
          <w:spacing w:val="1"/>
          <w:lang w:val="it-IT"/>
        </w:rPr>
        <w:t xml:space="preserve">, deve essere raddoppiato anche nei casi di mancata prestazione del servizio </w:t>
      </w:r>
      <w:r w:rsidRPr="00D84F14">
        <w:rPr>
          <w:rFonts w:ascii="Times New Roman Bold" w:hAnsi="Times New Roman Bold" w:cs="Times New Roman Bold"/>
          <w:color w:val="000000"/>
          <w:w w:val="105"/>
          <w:lang w:val="it-IT"/>
        </w:rPr>
        <w:t xml:space="preserve">per gravidanza, puerperio e per servizio militare di leva o per il sostitutivo servizio civile, in conformità a 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>quanto previsto sul riconoscimento di tale servizio dalle specifiche normative.</w:t>
      </w:r>
    </w:p>
    <w:p w:rsidR="00CC6E69" w:rsidRPr="00D84F14" w:rsidRDefault="00E1539F">
      <w:pPr>
        <w:spacing w:before="212" w:after="0" w:line="253" w:lineRule="exact"/>
        <w:ind w:left="851" w:right="382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6"/>
          <w:lang w:val="it-IT"/>
        </w:rPr>
        <w:t>(4</w:t>
      </w:r>
      <w:proofErr w:type="gramEnd"/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w w:val="106"/>
          <w:u w:val="single"/>
          <w:lang w:val="it-IT"/>
        </w:rPr>
        <w:t>Ai fini del calcolo del punteggio di perdente posto si prescinde dal computo del triennio.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 Si precisa che </w:t>
      </w:r>
      <w:proofErr w:type="gramStart"/>
      <w:r w:rsidRPr="00D84F14">
        <w:rPr>
          <w:rFonts w:ascii="Times New Roman" w:hAnsi="Times New Roman" w:cs="Times New Roman"/>
          <w:color w:val="000000"/>
          <w:w w:val="106"/>
          <w:lang w:val="it-IT"/>
        </w:rPr>
        <w:t>per</w:t>
      </w:r>
      <w:proofErr w:type="gramEnd"/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l'attribuzione del punteggio devono concorrere, per gli anni considerati, la titolarità nel profilo di attuale appartenenza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>(per gli assistenti tecnici indipendentemente dall’area professionale di titolarità)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ed eventualmente nel ruolo o nei ruoli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confluiti nel medesimo profilo (con esclusione pertanto sia del periodo di servizio pre-ruolo sia del servizio coperto da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decorrenza giuridica retroattiva della nomina) e la prestazione del servizio nella scuola di titolarità. Il punteggio in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questione va attribuito anche in tutti i casi in cui il periodo di mancata prestazione del servizio nella scuola di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titolarità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è riconosciuto a tutti gli effetti nelle norme vigenti come servizio di istituto validamente prestato nella medesima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scuola. Conseguentemente, a titolo esemplificativo, il punteggio per la continuità di servizio deve essere attribuito nei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casi di congedi, compresi quelli disciplinati dal D.L.vo n. 151/01,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ed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 aspettative per motivi di salute, per gravidanza e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puerperio, per servizio militare di leva o per il sostitutivo servizio civile, per mandato politico, nel caso di comandi, di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esoneri dal servizio previsti dalla legge per i componenti del consiglio nazionale della pubblica istruzione, di esoneri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>sindacali, di aspettative sindacali ancorché non retribuite</w:t>
      </w:r>
      <w:r w:rsidRPr="00D84F14">
        <w:rPr>
          <w:rFonts w:ascii="Times New Roman Bold" w:hAnsi="Times New Roman Bold" w:cs="Times New Roman Bold"/>
          <w:color w:val="000000"/>
          <w:w w:val="102"/>
          <w:lang w:val="it-IT"/>
        </w:rPr>
        <w:t xml:space="preserve">, 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di utilizzazione presso i distretti scolastici, etc. </w:t>
      </w:r>
      <w:r>
        <w:rPr>
          <w:rFonts w:ascii="Times New Roman" w:hAnsi="Times New Roman" w:cs="Times New Roman"/>
          <w:color w:val="000000"/>
          <w:w w:val="102"/>
        </w:rPr>
        <w:t xml:space="preserve">Si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precisa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r>
        <w:br/>
      </w:r>
      <w:proofErr w:type="spellStart"/>
      <w:r>
        <w:rPr>
          <w:rFonts w:ascii="Times New Roman" w:hAnsi="Times New Roman" w:cs="Times New Roman"/>
          <w:color w:val="000000"/>
          <w:w w:val="103"/>
        </w:rPr>
        <w:t>inoltre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che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nel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caso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sdoppiamento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aggregazione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istituti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la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titolarità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ed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il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servizio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relativi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alla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scuola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r>
        <w:br/>
      </w:r>
      <w:proofErr w:type="spellStart"/>
      <w:r>
        <w:rPr>
          <w:rFonts w:ascii="Times New Roman" w:hAnsi="Times New Roman" w:cs="Times New Roman"/>
          <w:color w:val="000000"/>
          <w:spacing w:val="2"/>
        </w:rPr>
        <w:t>nuova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istituzione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devono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ricongiungersi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titolarità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ed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servizio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relativi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scuola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sdoppiata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aggregata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al fine </w:t>
      </w:r>
      <w:r>
        <w:br/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dell’attribuzione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punteggio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questione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Non interrompe la continuità del servizio, altresì, la utilizzazione in altra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scuola del personale in soprannumero nella scuola di titolarità, né l’utilizzazione ottenuta con precedenza a seguito di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sdoppiamento, soppressione, autonomia o aggregazione delle unità scolastiche. Parimenti, non interrompe la continuità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del servizio, il trasferimento del personale </w:t>
      </w:r>
      <w:proofErr w:type="gramStart"/>
      <w:r w:rsidRPr="00D84F14">
        <w:rPr>
          <w:rFonts w:ascii="Times New Roman" w:hAnsi="Times New Roman" w:cs="Times New Roman"/>
          <w:color w:val="000000"/>
          <w:w w:val="104"/>
          <w:lang w:val="it-IT"/>
        </w:rPr>
        <w:t>in quanto</w:t>
      </w:r>
      <w:proofErr w:type="gramEnd"/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 soprannumerario, qualora il medesimo ottenga nel settennio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immediatamente successivo il trasferimento nel precedente istituto di titolarità, ed abbia prodotto, in ciascun anno,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domanda per rientrare nella scuola di precedente titolarità. In ogni caso non deve essere considerata interruzione della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10"/>
          <w:lang w:val="it-IT"/>
        </w:rPr>
        <w:t xml:space="preserve">continuità del servizio nella scuola </w:t>
      </w:r>
      <w:proofErr w:type="gramStart"/>
      <w:r w:rsidRPr="00D84F14">
        <w:rPr>
          <w:rFonts w:ascii="Times New Roman" w:hAnsi="Times New Roman" w:cs="Times New Roman"/>
          <w:color w:val="000000"/>
          <w:w w:val="110"/>
          <w:lang w:val="it-IT"/>
        </w:rPr>
        <w:t>di</w:t>
      </w:r>
      <w:proofErr w:type="gramEnd"/>
      <w:r w:rsidRPr="00D84F14">
        <w:rPr>
          <w:rFonts w:ascii="Times New Roman" w:hAnsi="Times New Roman" w:cs="Times New Roman"/>
          <w:color w:val="000000"/>
          <w:w w:val="110"/>
          <w:lang w:val="it-IT"/>
        </w:rPr>
        <w:t xml:space="preserve"> titolarità la mancata prestazione del servizio per un periodo di durata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>complessiva inferiore a sei mesi in ciascun anno scolastico.</w:t>
      </w:r>
    </w:p>
    <w:p w:rsidR="00CC6E69" w:rsidRPr="00D84F14" w:rsidRDefault="00E1539F">
      <w:pPr>
        <w:spacing w:before="10" w:after="0" w:line="250" w:lineRule="exact"/>
        <w:ind w:left="851" w:right="384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2"/>
          <w:u w:val="single"/>
          <w:lang w:val="it-IT"/>
        </w:rPr>
        <w:t>Non interrompe, altresì, la continuità del servizio,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 l’utilizzazione per la sostituzione del DSGA, </w:t>
      </w:r>
      <w:r w:rsidRPr="00D84F14">
        <w:rPr>
          <w:rFonts w:ascii="Times New Roman Bold" w:hAnsi="Times New Roman Bold" w:cs="Times New Roman Bold"/>
          <w:color w:val="000000"/>
          <w:spacing w:val="2"/>
          <w:lang w:val="it-IT"/>
        </w:rPr>
        <w:t xml:space="preserve">ai sensi dell’art. </w:t>
      </w:r>
      <w:proofErr w:type="gramStart"/>
      <w:r w:rsidRPr="00D84F14">
        <w:rPr>
          <w:rFonts w:ascii="Times New Roman Bold" w:hAnsi="Times New Roman Bold" w:cs="Times New Roman Bold"/>
          <w:color w:val="000000"/>
          <w:spacing w:val="2"/>
          <w:lang w:val="it-IT"/>
        </w:rPr>
        <w:t>14</w:t>
      </w:r>
      <w:proofErr w:type="gramEnd"/>
      <w:r w:rsidRPr="00D84F14">
        <w:rPr>
          <w:rFonts w:ascii="Times New Roman Bold" w:hAnsi="Times New Roman Bold" w:cs="Times New Roman Bold"/>
          <w:color w:val="000000"/>
          <w:spacing w:val="2"/>
          <w:lang w:val="it-IT"/>
        </w:rPr>
        <w:t xml:space="preserve"> </w:t>
      </w:r>
      <w:r w:rsidRPr="00D84F14">
        <w:rPr>
          <w:rFonts w:ascii="Times New Roman Bold" w:hAnsi="Times New Roman Bold" w:cs="Times New Roman Bold"/>
          <w:color w:val="000000"/>
          <w:w w:val="104"/>
          <w:lang w:val="it-IT"/>
        </w:rPr>
        <w:t>del CCNI. 11.09.2014</w:t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, da parte del personale responsabile amministrativo o assistente amministrativo in scuola </w:t>
      </w:r>
      <w:r w:rsidRPr="00D84F14">
        <w:rPr>
          <w:rFonts w:ascii="Times New Roman" w:hAnsi="Times New Roman" w:cs="Times New Roman"/>
          <w:color w:val="000000"/>
          <w:lang w:val="it-IT"/>
        </w:rPr>
        <w:t>diversa da quella di titolarità.</w:t>
      </w:r>
    </w:p>
    <w:p w:rsidR="00CC6E69" w:rsidRPr="00D84F14" w:rsidRDefault="00E1539F">
      <w:pPr>
        <w:spacing w:before="8" w:after="0" w:line="253" w:lineRule="exact"/>
        <w:ind w:left="851" w:right="382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3"/>
          <w:u w:val="single"/>
          <w:lang w:val="it-IT"/>
        </w:rPr>
        <w:t>Nei riguardi del personale A.T.A. soprannumerario trasferito d’ufficio</w:t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senza aver prodotto domanda o trasferito a </w:t>
      </w: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domanda condizionata, che richieda come prima preferenza in ciascun anno del settennio il rientro nella scuola o nel 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comune di precedente titolarità, l’aver ottenuto nel corso del settennio il trasferimento per altre preferenze espresse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nella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domanda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non interrompe la continuità del servizio.</w:t>
      </w:r>
    </w:p>
    <w:p w:rsidR="00CC6E69" w:rsidRPr="00D84F14" w:rsidRDefault="00E1539F">
      <w:pPr>
        <w:spacing w:before="247" w:after="0" w:line="253" w:lineRule="exact"/>
        <w:ind w:left="851" w:right="386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5"/>
          <w:lang w:val="it-IT"/>
        </w:rPr>
        <w:t>(4Bis</w:t>
      </w:r>
      <w:proofErr w:type="gramEnd"/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w w:val="105"/>
          <w:u w:val="single"/>
          <w:lang w:val="it-IT"/>
        </w:rPr>
        <w:t xml:space="preserve">Si precisa che il punteggio in questione va attribuito </w:t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anche nei casi in cui l'interessato abbia usufruito del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riconoscimento della continuità del servizio qualora il medesimo ottenga il rientro nella sede di precedente titolarità in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cui sia ubicata la scuola dalla quale sia stato trasferito d'ufficio e tale rientro si realizzi prima della scadenza del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>settennio.</w:t>
      </w:r>
    </w:p>
    <w:p w:rsidR="00CC6E69" w:rsidRPr="00D84F14" w:rsidRDefault="00CC6E69">
      <w:pPr>
        <w:spacing w:after="0" w:line="250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50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0" w:after="0" w:line="250" w:lineRule="exact"/>
        <w:ind w:left="851" w:right="384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(4Ter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spacing w:val="1"/>
          <w:u w:val="single"/>
          <w:lang w:val="it-IT"/>
        </w:rPr>
        <w:t>Ai fini della formulazione della graduatoria per l’individuazione del soprannumerario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, le esigenze di famiglia, 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da considerarsi in questo caso come esigenze di non allontanamento dalla scuola e dal comune di attuale titolarità,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sono valutate nella </w:t>
      </w:r>
      <w:r w:rsidRPr="00D84F14">
        <w:rPr>
          <w:rFonts w:ascii="Times New Roman" w:hAnsi="Times New Roman" w:cs="Times New Roman"/>
          <w:color w:val="000000"/>
          <w:u w:val="single"/>
          <w:lang w:val="it-IT"/>
        </w:rPr>
        <w:t>seguente maniera:</w:t>
      </w:r>
    </w:p>
    <w:p w:rsidR="00CC6E69" w:rsidRPr="00D84F14" w:rsidRDefault="001B6716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  <w:r w:rsidRPr="001B6716">
        <w:rPr>
          <w:noProof/>
        </w:rPr>
        <w:pict>
          <v:polyline id="_x0000_s1027" style="position:absolute;z-index:-251660800;mso-position-horizontal-relative:page;mso-position-vertical-relative:page" points="0,841pt,0,0,595pt,0,595pt,841pt,595pt,841pt" coordsize="11900,16820" o:allowincell="f" stroked="f">
            <v:path arrowok="t"/>
            <w10:wrap anchorx="page" anchory="page"/>
          </v:polyline>
        </w:pict>
      </w:r>
    </w:p>
    <w:p w:rsidR="00CC6E69" w:rsidRPr="00D84F14" w:rsidRDefault="00CC6E69">
      <w:pPr>
        <w:spacing w:after="0" w:line="240" w:lineRule="exact"/>
        <w:rPr>
          <w:sz w:val="12"/>
          <w:szCs w:val="12"/>
          <w:lang w:val="it-IT"/>
        </w:rPr>
        <w:sectPr w:rsidR="00CC6E69" w:rsidRPr="00D84F14">
          <w:pgSz w:w="11900" w:h="16820"/>
          <w:pgMar w:top="-20" w:right="0" w:bottom="-20" w:left="0" w:header="0" w:footer="0" w:gutter="0"/>
          <w:cols w:space="720"/>
        </w:sectPr>
      </w:pPr>
    </w:p>
    <w:p w:rsidR="00CC6E69" w:rsidRPr="00D84F14" w:rsidRDefault="00CC6E69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</w:p>
    <w:p w:rsidR="00CC6E69" w:rsidRPr="00D84F14" w:rsidRDefault="00CC6E69">
      <w:pPr>
        <w:spacing w:after="0" w:line="255" w:lineRule="exact"/>
        <w:ind w:left="851"/>
        <w:rPr>
          <w:sz w:val="24"/>
          <w:szCs w:val="24"/>
          <w:lang w:val="it-IT"/>
        </w:rPr>
      </w:pPr>
    </w:p>
    <w:p w:rsidR="00CC6E69" w:rsidRPr="00D84F14" w:rsidRDefault="00CC6E69">
      <w:pPr>
        <w:spacing w:after="0" w:line="255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tabs>
          <w:tab w:val="left" w:pos="1952"/>
        </w:tabs>
        <w:spacing w:before="120" w:after="0" w:line="255" w:lineRule="exact"/>
        <w:ind w:left="851" w:right="382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- lettera </w:t>
      </w:r>
      <w:proofErr w:type="gramStart"/>
      <w:r w:rsidRPr="00D84F14">
        <w:rPr>
          <w:rFonts w:ascii="Times New Roman" w:hAnsi="Times New Roman" w:cs="Times New Roman"/>
          <w:color w:val="000000"/>
          <w:w w:val="107"/>
          <w:lang w:val="it-IT"/>
        </w:rPr>
        <w:t>a</w:t>
      </w:r>
      <w:proofErr w:type="gramEnd"/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lang w:val="it-IT"/>
        </w:rPr>
        <w:tab/>
      </w:r>
      <w:proofErr w:type="gramStart"/>
      <w:r w:rsidRPr="00D84F14">
        <w:rPr>
          <w:rFonts w:ascii="Times New Roman" w:hAnsi="Times New Roman" w:cs="Times New Roman"/>
          <w:color w:val="000000"/>
          <w:w w:val="106"/>
          <w:lang w:val="it-IT"/>
        </w:rPr>
        <w:t>(ricongiungimento</w:t>
      </w:r>
      <w:proofErr w:type="gramEnd"/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 al coniuge, etc..) </w:t>
      </w:r>
      <w:r>
        <w:rPr>
          <w:rFonts w:ascii="Times New Roman" w:hAnsi="Times New Roman" w:cs="Times New Roman"/>
          <w:color w:val="000000"/>
          <w:w w:val="106"/>
        </w:rPr>
        <w:t xml:space="preserve">vale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quando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il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familiare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è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nel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di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titolarità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soprannumerario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; tale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punteggio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spetta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anche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per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il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viciniore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quello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residenza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familiare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condizione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che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quest’ultimo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non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esistano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altre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istituzioni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scolastiche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alle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quali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possa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accedere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il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personale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interessato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Per gli assistenti tecnici tale ipotesi si realizza nel caso di mancanza di istituzione scolastica nella quale siano istituiti </w:t>
      </w:r>
      <w:r w:rsidRPr="00D84F14">
        <w:rPr>
          <w:rFonts w:ascii="Times New Roman" w:hAnsi="Times New Roman" w:cs="Times New Roman"/>
          <w:color w:val="000000"/>
          <w:lang w:val="it-IT"/>
        </w:rPr>
        <w:t>posti relativi a laboratori compresi nell’area di appartenenza degli interessati</w:t>
      </w:r>
    </w:p>
    <w:p w:rsidR="00CC6E69" w:rsidRPr="00D84F14" w:rsidRDefault="00E1539F">
      <w:pPr>
        <w:spacing w:before="7" w:after="0" w:line="253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- lettera b) e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lettera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c) valgono sempre;</w:t>
      </w:r>
    </w:p>
    <w:p w:rsidR="00CC6E69" w:rsidRDefault="00E1539F">
      <w:pPr>
        <w:spacing w:after="0" w:line="260" w:lineRule="exact"/>
        <w:ind w:left="851" w:right="383"/>
        <w:jc w:val="both"/>
      </w:pPr>
      <w:r w:rsidRPr="00D84F14">
        <w:rPr>
          <w:rFonts w:ascii="Times New Roman" w:hAnsi="Times New Roman" w:cs="Times New Roman"/>
          <w:color w:val="000000"/>
          <w:w w:val="103"/>
          <w:lang w:val="it-IT"/>
        </w:rPr>
        <w:t>- lettera d) (cura e assistenza dei figli minorati, etc</w:t>
      </w:r>
      <w:proofErr w:type="gramStart"/>
      <w:r w:rsidRPr="00D84F14">
        <w:rPr>
          <w:rFonts w:ascii="Times New Roman" w:hAnsi="Times New Roman" w:cs="Times New Roman"/>
          <w:color w:val="000000"/>
          <w:w w:val="103"/>
          <w:lang w:val="it-IT"/>
        </w:rPr>
        <w:t>..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) </w:t>
      </w:r>
      <w:r>
        <w:rPr>
          <w:rFonts w:ascii="Times New Roman" w:hAnsi="Times New Roman" w:cs="Times New Roman"/>
          <w:color w:val="000000"/>
          <w:w w:val="103"/>
        </w:rPr>
        <w:t xml:space="preserve">vale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quando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il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in cui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può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essere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prestata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l’assistenza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coincide con </w:t>
      </w:r>
      <w:proofErr w:type="spellStart"/>
      <w:r>
        <w:rPr>
          <w:rFonts w:ascii="Times New Roman" w:hAnsi="Times New Roman" w:cs="Times New Roman"/>
          <w:color w:val="000000"/>
        </w:rPr>
        <w:t>il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comune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titolarità</w:t>
      </w:r>
      <w:proofErr w:type="spellEnd"/>
      <w:r>
        <w:rPr>
          <w:rFonts w:ascii="Times New Roman" w:hAnsi="Times New Roman" w:cs="Times New Roman"/>
          <w:color w:val="000000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</w:rPr>
        <w:t>soprannumerario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oppure</w:t>
      </w:r>
      <w:proofErr w:type="spellEnd"/>
      <w:r>
        <w:rPr>
          <w:rFonts w:ascii="Times New Roman" w:hAnsi="Times New Roman" w:cs="Times New Roman"/>
          <w:color w:val="000000"/>
        </w:rPr>
        <w:t xml:space="preserve"> è ad </w:t>
      </w:r>
      <w:proofErr w:type="spellStart"/>
      <w:r>
        <w:rPr>
          <w:rFonts w:ascii="Times New Roman" w:hAnsi="Times New Roman" w:cs="Times New Roman"/>
          <w:color w:val="000000"/>
        </w:rPr>
        <w:t>esso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viciniore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qualora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comune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medesimo</w:t>
      </w:r>
      <w:proofErr w:type="spellEnd"/>
      <w:r>
        <w:rPr>
          <w:rFonts w:ascii="Times New Roman" w:hAnsi="Times New Roman" w:cs="Times New Roman"/>
          <w:color w:val="000000"/>
        </w:rPr>
        <w:t xml:space="preserve"> non vi </w:t>
      </w:r>
      <w:proofErr w:type="spellStart"/>
      <w:r>
        <w:rPr>
          <w:rFonts w:ascii="Times New Roman" w:hAnsi="Times New Roman" w:cs="Times New Roman"/>
          <w:color w:val="000000"/>
        </w:rPr>
        <w:t>siano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scolastiche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richiedibili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CC6E69" w:rsidRPr="00D84F14" w:rsidRDefault="00E1539F">
      <w:pPr>
        <w:spacing w:after="0" w:line="214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 xml:space="preserve">Il punteggio così calcolato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viene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utilizzato anche nelle operazioni di trasferimento d’ufficio del soprannumerario.</w:t>
      </w:r>
    </w:p>
    <w:p w:rsidR="00CC6E69" w:rsidRPr="00D84F14" w:rsidRDefault="00CC6E69">
      <w:pPr>
        <w:spacing w:after="0" w:line="252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23" w:after="0" w:line="252" w:lineRule="exact"/>
        <w:ind w:left="851" w:right="382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3"/>
          <w:lang w:val="it-IT"/>
        </w:rPr>
        <w:t>(5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w w:val="103"/>
          <w:u w:val="single"/>
          <w:lang w:val="it-IT"/>
        </w:rPr>
        <w:t>Il punteggio spetta per il comune di residenza del familiare</w:t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 a cui si richiede di ricongiungersi a condizione che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esso, alla data di pubblicazione dell’ordinanza, vi risieda effettivamente con iscrizione anagrafica da almeno tre mesi.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La residenza del familiare alla quale si chiede il ricongiungimento deve essere documentata con certificato </w:t>
      </w: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anagrafico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o con dichiarazione personale redatta ai sensi delle disposizioni contenute nel D.P.R. 28.12.2000, n. 445, </w:t>
      </w:r>
      <w:r w:rsidRPr="00D84F14">
        <w:rPr>
          <w:rFonts w:ascii="Times New Roman Bold" w:hAnsi="Times New Roman Bold" w:cs="Times New Roman Bold"/>
          <w:color w:val="000000"/>
          <w:spacing w:val="1"/>
          <w:lang w:val="it-IT"/>
        </w:rPr>
        <w:t xml:space="preserve">e successive </w:t>
      </w:r>
      <w:r w:rsidRPr="00D84F14">
        <w:rPr>
          <w:lang w:val="it-IT"/>
        </w:rPr>
        <w:br/>
      </w:r>
      <w:r w:rsidRPr="00D84F14">
        <w:rPr>
          <w:rFonts w:ascii="Times New Roman Bold" w:hAnsi="Times New Roman Bold" w:cs="Times New Roman Bold"/>
          <w:color w:val="000000"/>
          <w:w w:val="102"/>
          <w:lang w:val="it-IT"/>
        </w:rPr>
        <w:t>modifiche  ed  integrazioni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>,  nei  quali  dovrà  essere  indicata la decorrenza  dell'iscrizione  stessa.  Si</w:t>
      </w:r>
      <w:proofErr w:type="gramStart"/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  </w:t>
      </w:r>
      <w:proofErr w:type="gramEnd"/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prescinde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8"/>
          <w:lang w:val="it-IT"/>
        </w:rPr>
        <w:t xml:space="preserve">dall’iscrizione anagrafica quando si tratta di ricongiungimento al familiare trasferito per servizio nei tre mesi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antecedenti alla data di pubblicazione dell'ordinanza. In tal caso ai fini dell’attribuzione del punteggio la dichiarazione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personale redatta ai sensi delle disposizioni contenute nel D.P.R. 28.12.2000, n. 445, </w:t>
      </w:r>
      <w:r w:rsidRPr="00D84F14">
        <w:rPr>
          <w:rFonts w:ascii="Times New Roman Bold" w:hAnsi="Times New Roman Bold" w:cs="Times New Roman Bold"/>
          <w:color w:val="000000"/>
          <w:w w:val="104"/>
          <w:lang w:val="it-IT"/>
        </w:rPr>
        <w:t xml:space="preserve">e successive modifiche </w:t>
      </w:r>
      <w:proofErr w:type="gramStart"/>
      <w:r w:rsidRPr="00D84F14">
        <w:rPr>
          <w:rFonts w:ascii="Times New Roman Bold" w:hAnsi="Times New Roman Bold" w:cs="Times New Roman Bold"/>
          <w:color w:val="000000"/>
          <w:w w:val="104"/>
          <w:lang w:val="it-IT"/>
        </w:rPr>
        <w:t>ed</w:t>
      </w:r>
      <w:proofErr w:type="gramEnd"/>
      <w:r w:rsidRPr="00D84F14">
        <w:rPr>
          <w:rFonts w:ascii="Times New Roman Bold" w:hAnsi="Times New Roman Bold" w:cs="Times New Roman Bold"/>
          <w:color w:val="000000"/>
          <w:w w:val="104"/>
          <w:lang w:val="it-IT"/>
        </w:rPr>
        <w:t xml:space="preserve"> </w:t>
      </w:r>
      <w:r w:rsidRPr="00D84F14">
        <w:rPr>
          <w:lang w:val="it-IT"/>
        </w:rPr>
        <w:br/>
      </w:r>
      <w:r w:rsidRPr="00D84F14">
        <w:rPr>
          <w:rFonts w:ascii="Times New Roman Bold" w:hAnsi="Times New Roman Bold" w:cs="Times New Roman Bold"/>
          <w:color w:val="000000"/>
          <w:spacing w:val="1"/>
          <w:lang w:val="it-IT"/>
        </w:rPr>
        <w:t>integrazioni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, dovrà contenere l’anzidetta informazione. Tale punteggio spetta anche per il comune viciniore a quello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di residenza del familiare, </w:t>
      </w:r>
      <w:proofErr w:type="gramStart"/>
      <w:r w:rsidRPr="00D84F14">
        <w:rPr>
          <w:rFonts w:ascii="Times New Roman" w:hAnsi="Times New Roman" w:cs="Times New Roman"/>
          <w:color w:val="000000"/>
          <w:w w:val="102"/>
          <w:lang w:val="it-IT"/>
        </w:rPr>
        <w:t>nonché</w:t>
      </w:r>
      <w:proofErr w:type="gramEnd"/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 per quello in cui si verificano le condizioni di cui alla lettera D della Tabella A -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Parte II, a condizione che in quest’ultimo comune non esistano altre istituzioni scolastiche alle quali possa accedere il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personale interessato. Per gli assistenti tecnici tale ipotesi si realizza nel caso di mancanza </w:t>
      </w:r>
      <w:proofErr w:type="gramStart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di </w:t>
      </w:r>
      <w:proofErr w:type="gramEnd"/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istituzione scolastica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nella quale siano istituiti posti relativi a laboratori compresi nell’area di appartenenza degli interessati . I punteggi per </w:t>
      </w:r>
      <w:r w:rsidRPr="00D84F14">
        <w:rPr>
          <w:lang w:val="it-IT"/>
        </w:rPr>
        <w:br/>
      </w:r>
      <w:r w:rsidRPr="00D84F14">
        <w:rPr>
          <w:rFonts w:ascii="Times New Roman" w:hAnsi="Times New Roman" w:cs="Times New Roman"/>
          <w:color w:val="000000"/>
          <w:lang w:val="it-IT"/>
        </w:rPr>
        <w:t>le esigenze di famiglia di cui alle lettere A), B), C), D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)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 xml:space="preserve"> sono cumulabili fra loro.</w:t>
      </w:r>
    </w:p>
    <w:p w:rsidR="00CC6E69" w:rsidRPr="00D84F14" w:rsidRDefault="00E1539F">
      <w:pPr>
        <w:spacing w:before="242" w:after="0" w:line="260" w:lineRule="exact"/>
        <w:ind w:left="851" w:right="394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(5 bis) Per i soli trasferimenti a domanda, le situazioni di cui al presente titolo non si valutano per i trasferimenti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nell’ambito della stessa sede (per sede </w:t>
      </w: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 xml:space="preserve">si 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>intende “comune”).</w:t>
      </w:r>
    </w:p>
    <w:p w:rsidR="00CC6E69" w:rsidRPr="00D84F14" w:rsidRDefault="00E1539F">
      <w:pPr>
        <w:spacing w:before="240" w:after="0" w:line="260" w:lineRule="exact"/>
        <w:ind w:left="851" w:right="388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4"/>
          <w:lang w:val="it-IT"/>
        </w:rPr>
        <w:t>(6</w:t>
      </w:r>
      <w:proofErr w:type="gramEnd"/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) Il punteggio va attribuito anche per i figli che compiono i 6 anni o i 18 anni tra il 1° gennaio e il 31 dicembre </w:t>
      </w:r>
      <w:r w:rsidRPr="00D84F14">
        <w:rPr>
          <w:rFonts w:ascii="Times New Roman" w:hAnsi="Times New Roman" w:cs="Times New Roman"/>
          <w:color w:val="000000"/>
          <w:lang w:val="it-IT"/>
        </w:rPr>
        <w:t>dell'anno in cui si effettua il trasferimento.</w:t>
      </w:r>
    </w:p>
    <w:p w:rsidR="00CC6E69" w:rsidRPr="00D84F14" w:rsidRDefault="00E1539F">
      <w:pPr>
        <w:spacing w:before="246" w:after="0" w:line="253" w:lineRule="exact"/>
        <w:ind w:left="851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lang w:val="it-IT"/>
        </w:rPr>
        <w:t>(7</w:t>
      </w:r>
      <w:proofErr w:type="gramEnd"/>
      <w:r w:rsidRPr="00D84F14">
        <w:rPr>
          <w:rFonts w:ascii="Times New Roman" w:hAnsi="Times New Roman" w:cs="Times New Roman"/>
          <w:color w:val="000000"/>
          <w:lang w:val="it-IT"/>
        </w:rPr>
        <w:t>) La valutazione e' attribuita nei seguenti casi:</w:t>
      </w:r>
    </w:p>
    <w:p w:rsidR="00CC6E69" w:rsidRPr="00D84F14" w:rsidRDefault="00CC6E69">
      <w:pPr>
        <w:spacing w:after="0" w:line="253" w:lineRule="exact"/>
        <w:ind w:left="851"/>
        <w:rPr>
          <w:sz w:val="24"/>
          <w:szCs w:val="24"/>
          <w:lang w:val="it-IT"/>
        </w:rPr>
      </w:pPr>
    </w:p>
    <w:p w:rsidR="00CC6E69" w:rsidRPr="00D84F14" w:rsidRDefault="00E1539F">
      <w:pPr>
        <w:spacing w:before="14" w:after="0" w:line="253" w:lineRule="exact"/>
        <w:ind w:left="851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lang w:val="it-IT"/>
        </w:rPr>
        <w:t>a) figlio minorato ovvero coniuge, o genitore, ricoverati permanentemente in istituto di cura;</w:t>
      </w:r>
    </w:p>
    <w:p w:rsidR="00CC6E69" w:rsidRPr="00D84F14" w:rsidRDefault="00E1539F">
      <w:pPr>
        <w:spacing w:after="0" w:line="260" w:lineRule="exact"/>
        <w:ind w:left="851" w:right="393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b) figlio minorato, </w:t>
      </w:r>
      <w:proofErr w:type="gramStart"/>
      <w:r w:rsidRPr="00D84F14">
        <w:rPr>
          <w:rFonts w:ascii="Times New Roman" w:hAnsi="Times New Roman" w:cs="Times New Roman"/>
          <w:color w:val="000000"/>
          <w:w w:val="107"/>
          <w:lang w:val="it-IT"/>
        </w:rPr>
        <w:t>ovvero</w:t>
      </w:r>
      <w:proofErr w:type="gramEnd"/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 coniuge, o genitore, bisognosi di cure continuative presso un istituto di cura tali da </w:t>
      </w:r>
      <w:r w:rsidRPr="00D84F14">
        <w:rPr>
          <w:rFonts w:ascii="Times New Roman" w:hAnsi="Times New Roman" w:cs="Times New Roman"/>
          <w:color w:val="000000"/>
          <w:lang w:val="it-IT"/>
        </w:rPr>
        <w:t>comportare la necessità di risiedere nella sede dell'istituto medesimo.</w:t>
      </w:r>
    </w:p>
    <w:p w:rsidR="00CC6E69" w:rsidRPr="00D84F14" w:rsidRDefault="00E1539F">
      <w:pPr>
        <w:spacing w:before="228" w:after="0" w:line="253" w:lineRule="exact"/>
        <w:ind w:left="851" w:right="384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7"/>
          <w:lang w:val="it-IT"/>
        </w:rPr>
        <w:t>(8</w:t>
      </w:r>
      <w:proofErr w:type="gramEnd"/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) </w:t>
      </w:r>
      <w:r w:rsidRPr="00D84F14">
        <w:rPr>
          <w:rFonts w:ascii="Times New Roman" w:hAnsi="Times New Roman" w:cs="Times New Roman"/>
          <w:color w:val="000000"/>
          <w:w w:val="107"/>
          <w:u w:val="single"/>
          <w:lang w:val="it-IT"/>
        </w:rPr>
        <w:t>Per l'attribuzione del punteggio</w:t>
      </w:r>
      <w:r w:rsidRPr="00D84F14">
        <w:rPr>
          <w:rFonts w:ascii="Times New Roman" w:hAnsi="Times New Roman" w:cs="Times New Roman"/>
          <w:color w:val="000000"/>
          <w:w w:val="107"/>
          <w:lang w:val="it-IT"/>
        </w:rPr>
        <w:t xml:space="preserve"> gli interessati devono produrre una dichiarazione, in carta libera, rilasciata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rispettivamente dal medico di fiducia o dal responsabile delle strutture, abilitate ai sensi del D.P.R. 309/90, attestante </w:t>
      </w:r>
      <w:r w:rsidRPr="00D84F14">
        <w:rPr>
          <w:rFonts w:ascii="Times New Roman" w:hAnsi="Times New Roman" w:cs="Times New Roman"/>
          <w:color w:val="000000"/>
          <w:lang w:val="it-IT"/>
        </w:rPr>
        <w:t>la partecipazione dei figli tossicodipendenti ad un programma terapeutico e socio-riabilitativo comportante di necessità il domicilio nella sede dei genitori.</w:t>
      </w:r>
    </w:p>
    <w:p w:rsidR="00CC6E69" w:rsidRPr="00D84F14" w:rsidRDefault="00E1539F">
      <w:pPr>
        <w:spacing w:before="245" w:after="0" w:line="256" w:lineRule="exact"/>
        <w:ind w:left="851" w:right="386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8"/>
          <w:lang w:val="it-IT"/>
        </w:rPr>
        <w:t>(9</w:t>
      </w:r>
      <w:proofErr w:type="gramEnd"/>
      <w:r w:rsidRPr="00D84F14">
        <w:rPr>
          <w:rFonts w:ascii="Times New Roman" w:hAnsi="Times New Roman" w:cs="Times New Roman"/>
          <w:color w:val="000000"/>
          <w:w w:val="108"/>
          <w:lang w:val="it-IT"/>
        </w:rPr>
        <w:t xml:space="preserve">) Il punteggio è attribuito esclusivamente al personale appartenente al profilo professionale di responsabile </w:t>
      </w:r>
      <w:r w:rsidRPr="00D84F14">
        <w:rPr>
          <w:rFonts w:ascii="Times New Roman" w:hAnsi="Times New Roman" w:cs="Times New Roman"/>
          <w:color w:val="000000"/>
          <w:w w:val="102"/>
          <w:lang w:val="it-IT"/>
        </w:rPr>
        <w:t xml:space="preserve">amministrativo/direttore dei servizi generali ed amministrativi. Il punteggio è attribuito anche per l'inclusione nella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graduatoria di merito dei concorsi riservati di cui all'art. </w:t>
      </w:r>
      <w:r>
        <w:rPr>
          <w:rFonts w:ascii="Times New Roman" w:hAnsi="Times New Roman" w:cs="Times New Roman"/>
          <w:color w:val="000000"/>
          <w:spacing w:val="1"/>
        </w:rPr>
        <w:t xml:space="preserve">557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D.L.vo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297/94 e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all’art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9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del CCNI 3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dicembre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2009.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Il </w:t>
      </w:r>
      <w:r w:rsidRPr="00D84F14">
        <w:rPr>
          <w:rFonts w:ascii="Times New Roman" w:hAnsi="Times New Roman" w:cs="Times New Roman"/>
          <w:color w:val="000000"/>
          <w:lang w:val="it-IT"/>
        </w:rPr>
        <w:t xml:space="preserve">punteggio è attribuito anche al personale incluso nelle graduatorie per la mobilità professionale in profilo professionale </w:t>
      </w:r>
      <w:r w:rsidRPr="00D84F14">
        <w:rPr>
          <w:rFonts w:ascii="Times New Roman" w:hAnsi="Times New Roman" w:cs="Times New Roman"/>
          <w:color w:val="000000"/>
          <w:w w:val="103"/>
          <w:lang w:val="it-IT"/>
        </w:rPr>
        <w:t xml:space="preserve">superiore rispetto a quello di attuale appartenenza di cui all’art. 9 del CCNI 3 dicembre 2009 nonché al personale </w:t>
      </w:r>
      <w:r w:rsidRPr="00D84F14">
        <w:rPr>
          <w:rFonts w:ascii="Times New Roman" w:hAnsi="Times New Roman" w:cs="Times New Roman"/>
          <w:color w:val="000000"/>
          <w:lang w:val="it-IT"/>
        </w:rPr>
        <w:t>transitato dagli Enti Locali ai sensi dell’art. 8,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lang w:val="it-IT"/>
        </w:rPr>
        <w:t>comma</w:t>
      </w:r>
      <w:r w:rsidRPr="00D84F14">
        <w:rPr>
          <w:rFonts w:ascii="Times New Roman Bold" w:hAnsi="Times New Roman Bold" w:cs="Times New Roman Bold"/>
          <w:color w:val="000000"/>
          <w:lang w:val="it-IT"/>
        </w:rPr>
        <w:t xml:space="preserve"> </w:t>
      </w:r>
      <w:r w:rsidRPr="00D84F14">
        <w:rPr>
          <w:rFonts w:ascii="Times New Roman" w:hAnsi="Times New Roman" w:cs="Times New Roman"/>
          <w:color w:val="000000"/>
          <w:lang w:val="it-IT"/>
        </w:rPr>
        <w:t>3, della L. n. 124/99.</w:t>
      </w:r>
    </w:p>
    <w:p w:rsidR="00CC6E69" w:rsidRPr="00D84F14" w:rsidRDefault="00E1539F">
      <w:pPr>
        <w:spacing w:before="245" w:after="0" w:line="255" w:lineRule="exact"/>
        <w:ind w:left="851" w:right="388"/>
        <w:jc w:val="both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w w:val="105"/>
          <w:lang w:val="it-IT"/>
        </w:rPr>
        <w:t>(10</w:t>
      </w:r>
      <w:proofErr w:type="gramEnd"/>
      <w:r w:rsidRPr="00D84F14">
        <w:rPr>
          <w:rFonts w:ascii="Times New Roman" w:hAnsi="Times New Roman" w:cs="Times New Roman"/>
          <w:color w:val="000000"/>
          <w:w w:val="105"/>
          <w:lang w:val="it-IT"/>
        </w:rPr>
        <w:t xml:space="preserve">) Il punteggio è attribuito al personale appartenente a profilo professionale diverso da quello di responsabile </w:t>
      </w:r>
      <w:r w:rsidRPr="00D84F14">
        <w:rPr>
          <w:rFonts w:ascii="Times New Roman" w:hAnsi="Times New Roman" w:cs="Times New Roman"/>
          <w:color w:val="000000"/>
          <w:w w:val="104"/>
          <w:lang w:val="it-IT"/>
        </w:rPr>
        <w:t xml:space="preserve">amministrativo/direttore dei servizi generali ed amministrativi ed è attribuito per l'inclusione nella graduatoria di </w:t>
      </w:r>
      <w:r w:rsidRPr="00D84F14">
        <w:rPr>
          <w:rFonts w:ascii="Times New Roman" w:hAnsi="Times New Roman" w:cs="Times New Roman"/>
          <w:color w:val="000000"/>
          <w:w w:val="106"/>
          <w:lang w:val="it-IT"/>
        </w:rPr>
        <w:t xml:space="preserve">merito dei concorsi a posti, nella scuola statale, di personale A.T.A. di livello o area superiore, sia ordinari che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riservati per esami o per esami e titoli. Il punteggio è attribuito anche al personale transitato dagli Enti Locali ai sensi </w:t>
      </w:r>
      <w:r w:rsidRPr="00D84F14">
        <w:rPr>
          <w:rFonts w:ascii="Times New Roman" w:hAnsi="Times New Roman" w:cs="Times New Roman"/>
          <w:color w:val="000000"/>
          <w:lang w:val="it-IT"/>
        </w:rPr>
        <w:t>dell’art. 8 comma 3 della L. n. 124/99.</w:t>
      </w:r>
    </w:p>
    <w:p w:rsidR="00CC6E69" w:rsidRPr="00D84F14" w:rsidRDefault="00E1539F">
      <w:pPr>
        <w:spacing w:before="247" w:after="0" w:line="253" w:lineRule="exact"/>
        <w:ind w:left="851"/>
        <w:rPr>
          <w:lang w:val="it-IT"/>
        </w:rPr>
      </w:pPr>
      <w:proofErr w:type="gramStart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(11</w:t>
      </w:r>
      <w:proofErr w:type="gramEnd"/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 xml:space="preserve">) Il servizio prestato in qualità di incaricato ex art. 5 dell’Accordo ARAN - OOSS 8.3.2002 e </w:t>
      </w:r>
      <w:r w:rsidRPr="00D84F14">
        <w:rPr>
          <w:rFonts w:ascii="Times New Roman Bold" w:hAnsi="Times New Roman Bold" w:cs="Times New Roman Bold"/>
          <w:color w:val="000000"/>
          <w:spacing w:val="1"/>
          <w:lang w:val="it-IT"/>
        </w:rPr>
        <w:t xml:space="preserve">ex </w:t>
      </w:r>
      <w:r w:rsidRPr="00D84F14">
        <w:rPr>
          <w:rFonts w:ascii="Times New Roman" w:hAnsi="Times New Roman" w:cs="Times New Roman"/>
          <w:color w:val="000000"/>
          <w:spacing w:val="1"/>
          <w:lang w:val="it-IT"/>
        </w:rPr>
        <w:t>art. 58, del CCNL</w:t>
      </w:r>
    </w:p>
    <w:p w:rsidR="00CC6E69" w:rsidRPr="00D84F14" w:rsidRDefault="00E1539F">
      <w:pPr>
        <w:spacing w:before="18" w:after="0" w:line="240" w:lineRule="exact"/>
        <w:ind w:left="851" w:right="394"/>
        <w:jc w:val="both"/>
        <w:rPr>
          <w:lang w:val="it-IT"/>
        </w:rPr>
      </w:pPr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24.7.2003 </w:t>
      </w:r>
      <w:proofErr w:type="gramStart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>e</w:t>
      </w:r>
      <w:proofErr w:type="gramEnd"/>
      <w:r w:rsidRPr="00D84F14">
        <w:rPr>
          <w:rFonts w:ascii="Times New Roman" w:hAnsi="Times New Roman" w:cs="Times New Roman"/>
          <w:color w:val="000000"/>
          <w:spacing w:val="2"/>
          <w:lang w:val="it-IT"/>
        </w:rPr>
        <w:t xml:space="preserve"> ex art. 59 del CCNL del 29/11/2007, è da valutare con lo stesso punteggio previsto per il servizio non di </w:t>
      </w:r>
      <w:r w:rsidRPr="00D84F14">
        <w:rPr>
          <w:rFonts w:ascii="Times New Roman" w:hAnsi="Times New Roman" w:cs="Times New Roman"/>
          <w:color w:val="000000"/>
          <w:lang w:val="it-IT"/>
        </w:rPr>
        <w:t>ruolo. Tale servizio, qualora abbia avuto una durata superiore a 180 gg, interrompe la continuità.</w:t>
      </w:r>
    </w:p>
    <w:p w:rsidR="00CC6E69" w:rsidRDefault="001B6716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1B6716">
        <w:rPr>
          <w:noProof/>
        </w:rPr>
        <w:pict>
          <v:polyline id="_x0000_s1026" style="position:absolute;z-index:-251659776;mso-position-horizontal-relative:page;mso-position-vertical-relative:page" points="0,841pt,0,0,595pt,0,595pt,841pt,595pt,841pt" coordsize="11900,16820" o:allowincell="f" stroked="f">
            <v:path arrowok="t"/>
            <w10:wrap anchorx="page" anchory="page"/>
          </v:polyline>
        </w:pict>
      </w:r>
    </w:p>
    <w:sectPr w:rsidR="00CC6E69" w:rsidSect="00CC6E69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1B6716"/>
    <w:rsid w:val="008202E3"/>
    <w:rsid w:val="00CC6E69"/>
    <w:rsid w:val="00D84F14"/>
    <w:rsid w:val="00E1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E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3918</Words>
  <Characters>23316</Characters>
  <Application>Microsoft Office Word</Application>
  <DocSecurity>0</DocSecurity>
  <Lines>194</Lines>
  <Paragraphs>54</Paragraphs>
  <ScaleCrop>false</ScaleCrop>
  <Company>Hewlett-Packard Company</Company>
  <LinksUpToDate>false</LinksUpToDate>
  <CharactersWithSpaces>27180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</cp:lastModifiedBy>
  <cp:revision>2</cp:revision>
  <dcterms:created xsi:type="dcterms:W3CDTF">2023-03-09T12:45:00Z</dcterms:created>
  <dcterms:modified xsi:type="dcterms:W3CDTF">2023-03-09T12:45:00Z</dcterms:modified>
</cp:coreProperties>
</file>